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C8" w:rsidRDefault="00A54392">
      <w:pPr>
        <w:pStyle w:val="Title"/>
      </w:pPr>
      <w:r>
        <w:t>Priyesh Shah</w:t>
      </w:r>
    </w:p>
    <w:p w:rsidR="004F6FC8" w:rsidRDefault="00A54392">
      <w:pPr>
        <w:pStyle w:val="BodyText"/>
        <w:spacing w:line="240" w:lineRule="exact"/>
        <w:ind w:left="2236" w:right="2192"/>
        <w:jc w:val="center"/>
      </w:pPr>
      <w:r>
        <w:t>+91-8879359664</w:t>
      </w:r>
    </w:p>
    <w:p w:rsidR="004F6FC8" w:rsidRDefault="00A54392" w:rsidP="00A54392">
      <w:pPr>
        <w:pStyle w:val="BodyText"/>
        <w:ind w:left="3600"/>
        <w:rPr>
          <w:sz w:val="24"/>
        </w:rPr>
      </w:pPr>
      <w:r>
        <w:t xml:space="preserve">        </w:t>
      </w:r>
      <w:r w:rsidR="0009726F">
        <w:t xml:space="preserve">      </w:t>
      </w:r>
      <w:hyperlink r:id="rId7">
        <w:r>
          <w:rPr>
            <w:sz w:val="20"/>
            <w:szCs w:val="20"/>
          </w:rPr>
          <w:t>p88shah@live.in</w:t>
        </w:r>
      </w:hyperlink>
    </w:p>
    <w:p w:rsidR="004F6FC8" w:rsidRDefault="004F6FC8">
      <w:pPr>
        <w:pStyle w:val="BodyText"/>
        <w:spacing w:before="2"/>
        <w:ind w:left="0"/>
        <w:rPr>
          <w:sz w:val="24"/>
        </w:rPr>
      </w:pPr>
    </w:p>
    <w:p w:rsidR="004F6FC8" w:rsidRDefault="00097C7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205105</wp:posOffset>
                </wp:positionV>
                <wp:extent cx="576199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9FE4" id="Freeform 7" o:spid="_x0000_s1026" style="position:absolute;margin-left:72.4pt;margin-top:16.15pt;width:45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q9A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PROFESSIONAL SUMMARY</w:t>
      </w:r>
    </w:p>
    <w:p w:rsidR="004F6FC8" w:rsidRDefault="004F6FC8">
      <w:pPr>
        <w:pStyle w:val="BodyText"/>
        <w:spacing w:before="5"/>
        <w:ind w:left="0"/>
        <w:rPr>
          <w:b/>
          <w:sz w:val="6"/>
        </w:rPr>
      </w:pPr>
    </w:p>
    <w:p w:rsidR="004F6FC8" w:rsidRDefault="00A54392" w:rsidP="006066E8">
      <w:pPr>
        <w:pStyle w:val="BodyText"/>
        <w:spacing w:before="94" w:line="276" w:lineRule="auto"/>
        <w:ind w:left="383" w:right="397"/>
        <w:jc w:val="both"/>
      </w:pPr>
      <w:r>
        <w:rPr>
          <w:color w:val="46464E"/>
          <w:shd w:val="clear" w:color="auto" w:fill="FFFFFF"/>
        </w:rPr>
        <w:t>Knowledgeable Accountant proficient in laws and procedures governing business operations, tax filings and regulatory compliance. Handles detail-oriented work in methodical and organized fashion.</w:t>
      </w:r>
      <w:r w:rsidRPr="00A54392">
        <w:rPr>
          <w:color w:val="46464E"/>
          <w:shd w:val="clear" w:color="auto" w:fill="FFFFFF"/>
        </w:rPr>
        <w:t xml:space="preserve"> </w:t>
      </w:r>
      <w:r>
        <w:rPr>
          <w:color w:val="46464E"/>
          <w:shd w:val="clear" w:color="auto" w:fill="FFFFFF"/>
        </w:rPr>
        <w:t>Detail-oriented with 6 years effectively maintaining accurate accounting information for large-scale financial organizations.</w:t>
      </w:r>
    </w:p>
    <w:p w:rsidR="004F6FC8" w:rsidRDefault="004F6FC8">
      <w:pPr>
        <w:pStyle w:val="BodyText"/>
        <w:ind w:left="0"/>
        <w:rPr>
          <w:sz w:val="24"/>
        </w:rPr>
      </w:pPr>
    </w:p>
    <w:p w:rsidR="004F6FC8" w:rsidRDefault="00097C7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205105</wp:posOffset>
                </wp:positionV>
                <wp:extent cx="57619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5EA5" id="Freeform 6" o:spid="_x0000_s1026" style="position:absolute;margin-left:72.4pt;margin-top:16.15pt;width:45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bJA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WORK EXPERIENCE</w:t>
      </w:r>
    </w:p>
    <w:p w:rsidR="004F6FC8" w:rsidRDefault="004F6FC8">
      <w:pPr>
        <w:pStyle w:val="BodyText"/>
        <w:spacing w:before="5"/>
        <w:ind w:left="0"/>
        <w:rPr>
          <w:b/>
          <w:sz w:val="6"/>
        </w:rPr>
      </w:pPr>
    </w:p>
    <w:p w:rsidR="004F6FC8" w:rsidRDefault="00A54392" w:rsidP="007330F5">
      <w:pPr>
        <w:tabs>
          <w:tab w:val="left" w:pos="8100"/>
        </w:tabs>
        <w:spacing w:before="94" w:line="241" w:lineRule="exact"/>
        <w:ind w:left="100"/>
        <w:rPr>
          <w:sz w:val="21"/>
        </w:rPr>
      </w:pPr>
      <w:r>
        <w:rPr>
          <w:b/>
          <w:sz w:val="21"/>
        </w:rPr>
        <w:t>Accounts Executive</w:t>
      </w:r>
      <w:r w:rsidR="00031BE8">
        <w:rPr>
          <w:b/>
          <w:sz w:val="21"/>
        </w:rPr>
        <w:tab/>
      </w:r>
      <w:r>
        <w:rPr>
          <w:sz w:val="21"/>
        </w:rPr>
        <w:t>Jan</w:t>
      </w:r>
      <w:r w:rsidR="00031BE8">
        <w:rPr>
          <w:sz w:val="21"/>
        </w:rPr>
        <w:t xml:space="preserve"> 20</w:t>
      </w:r>
      <w:r>
        <w:rPr>
          <w:sz w:val="21"/>
        </w:rPr>
        <w:t>18</w:t>
      </w:r>
      <w:r w:rsidR="00031BE8">
        <w:rPr>
          <w:sz w:val="21"/>
        </w:rPr>
        <w:t xml:space="preserve"> -</w:t>
      </w:r>
      <w:r w:rsidR="00031BE8">
        <w:rPr>
          <w:spacing w:val="-3"/>
          <w:sz w:val="21"/>
        </w:rPr>
        <w:t xml:space="preserve"> </w:t>
      </w:r>
      <w:r w:rsidR="00031BE8">
        <w:rPr>
          <w:sz w:val="21"/>
        </w:rPr>
        <w:t>Present</w:t>
      </w:r>
    </w:p>
    <w:p w:rsidR="004F6FC8" w:rsidRDefault="00A54392" w:rsidP="007330F5">
      <w:pPr>
        <w:pStyle w:val="BodyText"/>
        <w:spacing w:line="241" w:lineRule="exact"/>
        <w:ind w:left="100"/>
        <w:rPr>
          <w:color w:val="666666"/>
        </w:rPr>
      </w:pPr>
      <w:r>
        <w:rPr>
          <w:color w:val="666666"/>
        </w:rPr>
        <w:t>RSJM Associates LLP</w:t>
      </w:r>
      <w:r w:rsidR="00031BE8">
        <w:rPr>
          <w:color w:val="666666"/>
        </w:rPr>
        <w:t xml:space="preserve"> • </w:t>
      </w:r>
      <w:r>
        <w:rPr>
          <w:color w:val="666666"/>
        </w:rPr>
        <w:t>Mumbai</w:t>
      </w:r>
    </w:p>
    <w:p w:rsidR="00A54392" w:rsidRDefault="00A54392">
      <w:pPr>
        <w:pStyle w:val="BodyText"/>
        <w:spacing w:line="241" w:lineRule="exact"/>
        <w:ind w:left="100"/>
      </w:pPr>
    </w:p>
    <w:p w:rsidR="00A54392" w:rsidRP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Finalization of accounts, Accounts payables/receivables management, MIS reporting</w:t>
      </w:r>
    </w:p>
    <w:p w:rsidR="00A54392" w:rsidRP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Analyzed accounts for delinquencies and other ongoing issues.</w:t>
      </w:r>
    </w:p>
    <w:p w:rsidR="00A54392" w:rsidRP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General ledger accounting and handled quarter end closures.</w:t>
      </w:r>
    </w:p>
    <w:p w:rsidR="00A54392" w:rsidRP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hanging="18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Compliance adherence - GST/T</w:t>
      </w:r>
      <w:bookmarkStart w:id="0" w:name="_GoBack"/>
      <w:bookmarkEnd w:id="0"/>
      <w:r w:rsidRPr="00A54392">
        <w:rPr>
          <w:color w:val="46464E"/>
          <w:sz w:val="21"/>
          <w:szCs w:val="21"/>
          <w:shd w:val="clear" w:color="auto" w:fill="FFFFFF"/>
        </w:rPr>
        <w:t>DS calculations &amp; return filings, Tax computation, ITR and ROC returns</w:t>
      </w:r>
      <w:r w:rsidR="008A3520">
        <w:rPr>
          <w:color w:val="46464E"/>
          <w:sz w:val="21"/>
          <w:szCs w:val="21"/>
          <w:shd w:val="clear" w:color="auto" w:fill="FFFFFF"/>
        </w:rPr>
        <w:t>.</w:t>
      </w:r>
    </w:p>
    <w:p w:rsidR="00A54392" w:rsidRP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hanging="18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Planned and managed internal and statutory audits, managing interns, budgeting and forecasting with client's management teams.</w:t>
      </w:r>
    </w:p>
    <w:p w:rsidR="00A54392" w:rsidRDefault="00A54392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 w:rsidRPr="00A54392">
        <w:rPr>
          <w:color w:val="46464E"/>
          <w:sz w:val="21"/>
          <w:szCs w:val="21"/>
          <w:shd w:val="clear" w:color="auto" w:fill="FFFFFF"/>
        </w:rPr>
        <w:t>Financial analysis like ratio analysis, Cash flow statements, etc</w:t>
      </w:r>
      <w:r w:rsidR="008A3520">
        <w:rPr>
          <w:color w:val="46464E"/>
          <w:sz w:val="21"/>
          <w:szCs w:val="21"/>
          <w:shd w:val="clear" w:color="auto" w:fill="FFFFFF"/>
        </w:rPr>
        <w:t>.</w:t>
      </w:r>
    </w:p>
    <w:p w:rsidR="008A3520" w:rsidRDefault="008A3520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>
        <w:rPr>
          <w:color w:val="46464E"/>
          <w:sz w:val="21"/>
          <w:szCs w:val="21"/>
          <w:shd w:val="clear" w:color="auto" w:fill="FFFFFF"/>
        </w:rPr>
        <w:t>Valuation and due diligence for a Venture Capital firm.</w:t>
      </w:r>
    </w:p>
    <w:p w:rsidR="00031BE8" w:rsidRPr="00A54392" w:rsidRDefault="00031BE8" w:rsidP="006066E8">
      <w:pPr>
        <w:widowControl/>
        <w:numPr>
          <w:ilvl w:val="0"/>
          <w:numId w:val="2"/>
        </w:numPr>
        <w:shd w:val="clear" w:color="auto" w:fill="FFFFFF"/>
        <w:autoSpaceDE/>
        <w:autoSpaceDN/>
        <w:ind w:left="900"/>
        <w:jc w:val="both"/>
        <w:rPr>
          <w:color w:val="46464E"/>
          <w:sz w:val="21"/>
          <w:szCs w:val="21"/>
          <w:shd w:val="clear" w:color="auto" w:fill="FFFFFF"/>
        </w:rPr>
      </w:pPr>
      <w:r>
        <w:rPr>
          <w:color w:val="46464E"/>
          <w:sz w:val="21"/>
          <w:szCs w:val="21"/>
          <w:shd w:val="clear" w:color="auto" w:fill="FFFFFF"/>
        </w:rPr>
        <w:t>SME &amp; single-point contact for accounting for Derivatives and other financial products.</w:t>
      </w:r>
    </w:p>
    <w:p w:rsidR="004F6FC8" w:rsidRDefault="00A54392" w:rsidP="007330F5">
      <w:pPr>
        <w:tabs>
          <w:tab w:val="left" w:pos="8100"/>
        </w:tabs>
        <w:spacing w:before="172"/>
        <w:ind w:left="100"/>
        <w:rPr>
          <w:sz w:val="21"/>
        </w:rPr>
      </w:pPr>
      <w:r>
        <w:rPr>
          <w:b/>
          <w:sz w:val="21"/>
        </w:rPr>
        <w:t>Accounts Assistant</w:t>
      </w:r>
      <w:r w:rsidR="00031BE8">
        <w:rPr>
          <w:b/>
          <w:sz w:val="21"/>
        </w:rPr>
        <w:tab/>
      </w:r>
      <w:r w:rsidR="00031BE8">
        <w:rPr>
          <w:sz w:val="21"/>
        </w:rPr>
        <w:t>J</w:t>
      </w:r>
      <w:r>
        <w:rPr>
          <w:sz w:val="21"/>
        </w:rPr>
        <w:t>an</w:t>
      </w:r>
      <w:r w:rsidR="00031BE8">
        <w:rPr>
          <w:sz w:val="21"/>
        </w:rPr>
        <w:t xml:space="preserve"> 20</w:t>
      </w:r>
      <w:r>
        <w:rPr>
          <w:sz w:val="21"/>
        </w:rPr>
        <w:t>15</w:t>
      </w:r>
      <w:r w:rsidR="00031BE8">
        <w:rPr>
          <w:sz w:val="21"/>
        </w:rPr>
        <w:t xml:space="preserve"> – </w:t>
      </w:r>
      <w:r>
        <w:rPr>
          <w:sz w:val="21"/>
        </w:rPr>
        <w:t>Nov</w:t>
      </w:r>
      <w:r w:rsidR="00031BE8">
        <w:rPr>
          <w:spacing w:val="-3"/>
          <w:sz w:val="21"/>
        </w:rPr>
        <w:t xml:space="preserve"> </w:t>
      </w:r>
      <w:r w:rsidR="00031BE8">
        <w:rPr>
          <w:sz w:val="21"/>
        </w:rPr>
        <w:t>20</w:t>
      </w:r>
      <w:r>
        <w:rPr>
          <w:sz w:val="21"/>
        </w:rPr>
        <w:t>17</w:t>
      </w:r>
    </w:p>
    <w:p w:rsidR="004F6FC8" w:rsidRDefault="00A54392">
      <w:pPr>
        <w:pStyle w:val="BodyText"/>
        <w:spacing w:before="1"/>
        <w:ind w:left="100"/>
      </w:pPr>
      <w:r>
        <w:rPr>
          <w:color w:val="666666"/>
        </w:rPr>
        <w:t>N.M. Associates &amp; Co</w:t>
      </w:r>
      <w:r w:rsidR="00031BE8">
        <w:rPr>
          <w:color w:val="666666"/>
        </w:rPr>
        <w:t>. • Mumbai</w:t>
      </w:r>
    </w:p>
    <w:p w:rsidR="004F6FC8" w:rsidRDefault="004F6FC8">
      <w:pPr>
        <w:pStyle w:val="BodyText"/>
        <w:ind w:left="0"/>
        <w:rPr>
          <w:sz w:val="24"/>
        </w:rPr>
      </w:pP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left="90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Skilled at working independently and collaboratively in a team environment.</w:t>
      </w: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left="90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Used accounting software to prepare weekly and monthly financial reports.</w:t>
      </w: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left="90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Acted as a team leader in group projects, delegating tasks and providing feedback.</w:t>
      </w: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left="90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Handled direct tax litigations at appellate level</w:t>
      </w:r>
      <w:r w:rsidR="008A3520">
        <w:rPr>
          <w:rFonts w:eastAsia="Times New Roman"/>
          <w:color w:val="46464E"/>
          <w:sz w:val="21"/>
          <w:szCs w:val="21"/>
        </w:rPr>
        <w:t>.</w:t>
      </w:r>
    </w:p>
    <w:p w:rsid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hanging="18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Processed payments and documents such as invoices, journal vouchers, employee reimbursements, and statements.</w:t>
      </w:r>
    </w:p>
    <w:p w:rsidR="001021B2" w:rsidRPr="00A54392" w:rsidRDefault="001021B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hanging="180"/>
        <w:jc w:val="both"/>
        <w:rPr>
          <w:rFonts w:eastAsia="Times New Roman"/>
          <w:color w:val="46464E"/>
          <w:sz w:val="21"/>
          <w:szCs w:val="21"/>
        </w:rPr>
      </w:pPr>
      <w:r>
        <w:rPr>
          <w:rFonts w:eastAsia="Times New Roman"/>
          <w:color w:val="46464E"/>
          <w:sz w:val="21"/>
          <w:szCs w:val="21"/>
        </w:rPr>
        <w:t xml:space="preserve">Advised on Forex hedging and effective currency exposure management to a large corporate. </w:t>
      </w: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hanging="18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Assisted in budget preparation and forecasting to c</w:t>
      </w:r>
      <w:r>
        <w:rPr>
          <w:rFonts w:eastAsia="Times New Roman"/>
          <w:color w:val="46464E"/>
          <w:sz w:val="21"/>
          <w:szCs w:val="21"/>
        </w:rPr>
        <w:t xml:space="preserve">ontrol expenditure and maximize </w:t>
      </w:r>
      <w:r w:rsidRPr="00A54392">
        <w:rPr>
          <w:rFonts w:eastAsia="Times New Roman"/>
          <w:color w:val="46464E"/>
          <w:sz w:val="21"/>
          <w:szCs w:val="21"/>
        </w:rPr>
        <w:t>profitability.</w:t>
      </w:r>
    </w:p>
    <w:p w:rsidR="00A54392" w:rsidRPr="00A54392" w:rsidRDefault="00A54392" w:rsidP="006066E8">
      <w:pPr>
        <w:widowControl/>
        <w:numPr>
          <w:ilvl w:val="0"/>
          <w:numId w:val="3"/>
        </w:numPr>
        <w:shd w:val="clear" w:color="auto" w:fill="FFFFFF"/>
        <w:autoSpaceDE/>
        <w:autoSpaceDN/>
        <w:ind w:left="900"/>
        <w:jc w:val="both"/>
        <w:rPr>
          <w:rFonts w:eastAsia="Times New Roman"/>
          <w:color w:val="46464E"/>
          <w:sz w:val="21"/>
          <w:szCs w:val="21"/>
        </w:rPr>
      </w:pPr>
      <w:r w:rsidRPr="00A54392">
        <w:rPr>
          <w:rFonts w:eastAsia="Times New Roman"/>
          <w:color w:val="46464E"/>
          <w:sz w:val="21"/>
          <w:szCs w:val="21"/>
        </w:rPr>
        <w:t>Handle</w:t>
      </w:r>
      <w:r w:rsidR="000F1BA0">
        <w:rPr>
          <w:rFonts w:eastAsia="Times New Roman"/>
          <w:color w:val="46464E"/>
          <w:sz w:val="21"/>
          <w:szCs w:val="21"/>
        </w:rPr>
        <w:t>d</w:t>
      </w:r>
      <w:r w:rsidRPr="00A54392">
        <w:rPr>
          <w:rFonts w:eastAsia="Times New Roman"/>
          <w:color w:val="46464E"/>
          <w:sz w:val="21"/>
          <w:szCs w:val="21"/>
        </w:rPr>
        <w:t xml:space="preserve"> Bank Concurrent Audits</w:t>
      </w:r>
      <w:r w:rsidR="008A3520">
        <w:rPr>
          <w:rFonts w:eastAsia="Times New Roman"/>
          <w:color w:val="46464E"/>
          <w:sz w:val="21"/>
          <w:szCs w:val="21"/>
        </w:rPr>
        <w:t>.</w:t>
      </w:r>
    </w:p>
    <w:p w:rsidR="00A54392" w:rsidRDefault="00A54392">
      <w:pPr>
        <w:tabs>
          <w:tab w:val="left" w:pos="7286"/>
        </w:tabs>
        <w:ind w:left="100"/>
        <w:rPr>
          <w:b/>
          <w:sz w:val="21"/>
        </w:rPr>
      </w:pPr>
    </w:p>
    <w:p w:rsidR="004F6FC8" w:rsidRDefault="00A54392" w:rsidP="007330F5">
      <w:pPr>
        <w:tabs>
          <w:tab w:val="left" w:pos="8100"/>
        </w:tabs>
        <w:ind w:left="100"/>
        <w:rPr>
          <w:sz w:val="21"/>
        </w:rPr>
      </w:pPr>
      <w:r>
        <w:rPr>
          <w:b/>
          <w:sz w:val="21"/>
        </w:rPr>
        <w:t>Articled Assistant</w:t>
      </w:r>
      <w:r w:rsidR="00031BE8">
        <w:rPr>
          <w:b/>
          <w:sz w:val="21"/>
        </w:rPr>
        <w:tab/>
      </w:r>
      <w:r>
        <w:rPr>
          <w:sz w:val="21"/>
        </w:rPr>
        <w:t>Nov</w:t>
      </w:r>
      <w:r w:rsidR="00031BE8">
        <w:rPr>
          <w:sz w:val="21"/>
        </w:rPr>
        <w:t xml:space="preserve"> 201</w:t>
      </w:r>
      <w:r>
        <w:rPr>
          <w:sz w:val="21"/>
        </w:rPr>
        <w:t>1</w:t>
      </w:r>
      <w:r w:rsidR="00031BE8">
        <w:rPr>
          <w:sz w:val="21"/>
        </w:rPr>
        <w:t xml:space="preserve"> - </w:t>
      </w:r>
      <w:r>
        <w:rPr>
          <w:sz w:val="21"/>
        </w:rPr>
        <w:t>Dec</w:t>
      </w:r>
      <w:r w:rsidR="00031BE8">
        <w:rPr>
          <w:spacing w:val="-4"/>
          <w:sz w:val="21"/>
        </w:rPr>
        <w:t xml:space="preserve"> </w:t>
      </w:r>
      <w:r w:rsidR="00031BE8">
        <w:rPr>
          <w:sz w:val="21"/>
        </w:rPr>
        <w:t>20</w:t>
      </w:r>
      <w:r>
        <w:rPr>
          <w:sz w:val="21"/>
        </w:rPr>
        <w:t>14</w:t>
      </w:r>
    </w:p>
    <w:p w:rsidR="00A54392" w:rsidRDefault="00A54392" w:rsidP="00A54392">
      <w:pPr>
        <w:pStyle w:val="BodyText"/>
        <w:spacing w:before="1"/>
        <w:ind w:left="100"/>
      </w:pPr>
      <w:r>
        <w:rPr>
          <w:color w:val="666666"/>
        </w:rPr>
        <w:t>N.M. Associates &amp; Co. • Mumbai</w:t>
      </w:r>
    </w:p>
    <w:p w:rsidR="00A54392" w:rsidRDefault="00A54392" w:rsidP="00A54392">
      <w:pPr>
        <w:widowControl/>
        <w:shd w:val="clear" w:color="auto" w:fill="FFFFFF"/>
        <w:autoSpaceDE/>
        <w:autoSpaceDN/>
        <w:ind w:left="669"/>
        <w:rPr>
          <w:rFonts w:eastAsia="Times New Roman"/>
          <w:color w:val="46464E"/>
          <w:sz w:val="21"/>
          <w:szCs w:val="21"/>
        </w:rPr>
      </w:pPr>
    </w:p>
    <w:p w:rsidR="00A54392" w:rsidRPr="006066E8" w:rsidRDefault="00A54392" w:rsidP="006066E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720" w:hanging="180"/>
        <w:jc w:val="both"/>
        <w:rPr>
          <w:rFonts w:eastAsia="Times New Roman"/>
          <w:color w:val="46464E"/>
          <w:sz w:val="21"/>
          <w:szCs w:val="21"/>
        </w:rPr>
      </w:pPr>
      <w:r w:rsidRPr="006066E8">
        <w:rPr>
          <w:rFonts w:eastAsia="Times New Roman"/>
          <w:color w:val="46464E"/>
          <w:sz w:val="21"/>
          <w:szCs w:val="21"/>
        </w:rPr>
        <w:t>Handled Statutory and Tax Audit of a Construction Group, Export Garment Dealer, Retailers, Wire and Switch Manufacturer, Petrol Pumps, Tyre Dealers, Warehousing concerns, Oil and Kerosene Transport Agencies</w:t>
      </w:r>
      <w:r w:rsidR="008A3520" w:rsidRPr="006066E8">
        <w:rPr>
          <w:rFonts w:eastAsia="Times New Roman"/>
          <w:color w:val="46464E"/>
          <w:sz w:val="21"/>
          <w:szCs w:val="21"/>
        </w:rPr>
        <w:t>.</w:t>
      </w:r>
    </w:p>
    <w:p w:rsidR="006066E8" w:rsidRPr="006066E8" w:rsidRDefault="00A54392" w:rsidP="006066E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720" w:hanging="180"/>
        <w:jc w:val="both"/>
        <w:rPr>
          <w:rFonts w:eastAsia="Times New Roman"/>
          <w:color w:val="46464E"/>
          <w:sz w:val="21"/>
          <w:szCs w:val="21"/>
        </w:rPr>
      </w:pPr>
      <w:r w:rsidRPr="006066E8">
        <w:rPr>
          <w:rFonts w:eastAsia="Times New Roman"/>
          <w:color w:val="46464E"/>
          <w:sz w:val="21"/>
          <w:szCs w:val="21"/>
        </w:rPr>
        <w:t>Worked on Certifications like CMA reporting, 15CA/CB, Net worth certification, etc</w:t>
      </w:r>
      <w:r w:rsidR="008A3520" w:rsidRPr="006066E8">
        <w:rPr>
          <w:rFonts w:eastAsia="Times New Roman"/>
          <w:color w:val="46464E"/>
          <w:sz w:val="21"/>
          <w:szCs w:val="21"/>
        </w:rPr>
        <w:t>.</w:t>
      </w:r>
    </w:p>
    <w:p w:rsidR="006066E8" w:rsidRPr="006066E8" w:rsidRDefault="00A54392" w:rsidP="006066E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720" w:hanging="180"/>
        <w:jc w:val="both"/>
        <w:rPr>
          <w:rFonts w:eastAsia="Times New Roman"/>
          <w:color w:val="46464E"/>
          <w:sz w:val="21"/>
          <w:szCs w:val="21"/>
        </w:rPr>
      </w:pPr>
      <w:r w:rsidRPr="006066E8">
        <w:rPr>
          <w:rFonts w:eastAsia="Times New Roman"/>
          <w:color w:val="46464E"/>
          <w:sz w:val="21"/>
          <w:szCs w:val="21"/>
        </w:rPr>
        <w:t>Advised on Company law and ROC related matters like forming of LLPs, dissolution proceedings, etc</w:t>
      </w:r>
      <w:r w:rsidR="008A3520" w:rsidRPr="006066E8">
        <w:rPr>
          <w:rFonts w:eastAsia="Times New Roman"/>
          <w:color w:val="46464E"/>
          <w:sz w:val="21"/>
          <w:szCs w:val="21"/>
        </w:rPr>
        <w:t>.</w:t>
      </w:r>
    </w:p>
    <w:p w:rsidR="00097C7C" w:rsidRPr="006066E8" w:rsidRDefault="00A54392" w:rsidP="006066E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720" w:hanging="180"/>
        <w:jc w:val="both"/>
        <w:rPr>
          <w:rFonts w:eastAsia="Times New Roman"/>
          <w:color w:val="46464E"/>
          <w:sz w:val="21"/>
          <w:szCs w:val="21"/>
        </w:rPr>
      </w:pPr>
      <w:r w:rsidRPr="006066E8">
        <w:rPr>
          <w:rFonts w:eastAsia="Times New Roman"/>
          <w:color w:val="46464E"/>
          <w:sz w:val="21"/>
          <w:szCs w:val="21"/>
        </w:rPr>
        <w:t>Liaised for Direct Tax litigations and assessments proceedings with Govt. officials</w:t>
      </w:r>
      <w:r w:rsidR="008A3520" w:rsidRPr="006066E8">
        <w:rPr>
          <w:rFonts w:eastAsia="Times New Roman"/>
          <w:color w:val="46464E"/>
          <w:sz w:val="21"/>
          <w:szCs w:val="21"/>
        </w:rPr>
        <w:t>.</w:t>
      </w:r>
    </w:p>
    <w:p w:rsidR="00097C7C" w:rsidRDefault="00097C7C">
      <w:pPr>
        <w:pStyle w:val="Heading1"/>
        <w:spacing w:before="65"/>
      </w:pPr>
    </w:p>
    <w:p w:rsidR="004F6FC8" w:rsidRDefault="00097C7C">
      <w:pPr>
        <w:pStyle w:val="Heading1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246380</wp:posOffset>
                </wp:positionV>
                <wp:extent cx="57619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D720" id="Freeform 5" o:spid="_x0000_s1026" style="position:absolute;margin-left:72.4pt;margin-top:19.4pt;width:45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Mc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EDUCATION</w:t>
      </w:r>
    </w:p>
    <w:p w:rsidR="004F6FC8" w:rsidRDefault="004F6FC8">
      <w:pPr>
        <w:pStyle w:val="BodyText"/>
        <w:spacing w:before="3"/>
        <w:ind w:left="0"/>
        <w:rPr>
          <w:b/>
          <w:sz w:val="6"/>
        </w:rPr>
      </w:pPr>
    </w:p>
    <w:p w:rsidR="004F6FC8" w:rsidRDefault="004F6FC8">
      <w:pPr>
        <w:pStyle w:val="BodyText"/>
        <w:spacing w:before="11"/>
        <w:ind w:left="0"/>
        <w:rPr>
          <w:sz w:val="20"/>
        </w:rPr>
      </w:pPr>
    </w:p>
    <w:p w:rsidR="004F6FC8" w:rsidRDefault="00097C7C">
      <w:pPr>
        <w:pStyle w:val="Heading2"/>
      </w:pPr>
      <w:r>
        <w:t>CA Inter (IPCC)</w:t>
      </w:r>
    </w:p>
    <w:p w:rsidR="004F6FC8" w:rsidRDefault="00031BE8">
      <w:pPr>
        <w:pStyle w:val="BodyText"/>
        <w:spacing w:before="1"/>
        <w:ind w:left="100"/>
      </w:pPr>
      <w:r>
        <w:rPr>
          <w:color w:val="666666"/>
        </w:rPr>
        <w:t>Institute of Chartered Accountants of India</w:t>
      </w:r>
    </w:p>
    <w:p w:rsidR="004F6FC8" w:rsidRDefault="004F6FC8">
      <w:pPr>
        <w:pStyle w:val="BodyText"/>
        <w:spacing w:before="11"/>
        <w:ind w:left="0"/>
        <w:rPr>
          <w:sz w:val="20"/>
        </w:rPr>
      </w:pPr>
    </w:p>
    <w:p w:rsidR="004F6FC8" w:rsidRDefault="00097C7C">
      <w:pPr>
        <w:pStyle w:val="Heading2"/>
      </w:pPr>
      <w:r>
        <w:t>Masters</w:t>
      </w:r>
      <w:r w:rsidR="00031BE8">
        <w:t xml:space="preserve"> of Commerce</w:t>
      </w:r>
    </w:p>
    <w:p w:rsidR="004F6FC8" w:rsidRDefault="00031BE8">
      <w:pPr>
        <w:pStyle w:val="BodyText"/>
        <w:spacing w:before="1"/>
        <w:ind w:left="100"/>
      </w:pPr>
      <w:r>
        <w:rPr>
          <w:color w:val="666666"/>
        </w:rPr>
        <w:t>University of Mumbai</w:t>
      </w:r>
    </w:p>
    <w:p w:rsidR="004F6FC8" w:rsidRDefault="004F6FC8">
      <w:pPr>
        <w:pStyle w:val="BodyText"/>
        <w:ind w:left="0"/>
      </w:pPr>
    </w:p>
    <w:p w:rsidR="006066E8" w:rsidRDefault="006066E8">
      <w:pPr>
        <w:pStyle w:val="BodyText"/>
        <w:ind w:left="0"/>
      </w:pPr>
    </w:p>
    <w:p w:rsidR="006066E8" w:rsidRDefault="006066E8">
      <w:pPr>
        <w:pStyle w:val="BodyText"/>
        <w:ind w:left="0"/>
      </w:pPr>
    </w:p>
    <w:p w:rsidR="004F6FC8" w:rsidRDefault="00097C7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205105</wp:posOffset>
                </wp:positionV>
                <wp:extent cx="57619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D2A5" id="Freeform 4" o:spid="_x0000_s1026" style="position:absolute;margin-left:72.4pt;margin-top:16.15pt;width:45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8hBg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SKILLS</w:t>
      </w:r>
    </w:p>
    <w:p w:rsidR="004F6FC8" w:rsidRDefault="004F6FC8">
      <w:pPr>
        <w:pStyle w:val="BodyText"/>
        <w:spacing w:before="2"/>
        <w:ind w:left="0"/>
        <w:rPr>
          <w:b/>
          <w:sz w:val="10"/>
        </w:rPr>
      </w:pPr>
    </w:p>
    <w:p w:rsidR="004F6FC8" w:rsidRP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 w:rsidRPr="00097C7C">
        <w:rPr>
          <w:szCs w:val="22"/>
        </w:rPr>
        <w:t>Accounting and Reporting Standards</w:t>
      </w:r>
    </w:p>
    <w:p w:rsid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 w:rsidRPr="00097C7C">
        <w:rPr>
          <w:szCs w:val="22"/>
        </w:rPr>
        <w:t>Strategic financial analysis &amp; planning</w:t>
      </w:r>
    </w:p>
    <w:p w:rsid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 w:rsidRPr="00097C7C">
        <w:rPr>
          <w:szCs w:val="22"/>
        </w:rPr>
        <w:t>Hedging and Risk management</w:t>
      </w:r>
    </w:p>
    <w:p w:rsid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 w:rsidRPr="00097C7C">
        <w:rPr>
          <w:szCs w:val="22"/>
        </w:rPr>
        <w:t>Budgeting &amp; Forecast preparation</w:t>
      </w:r>
    </w:p>
    <w:p w:rsid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>
        <w:rPr>
          <w:szCs w:val="22"/>
        </w:rPr>
        <w:t>Investment/Portfolio management</w:t>
      </w:r>
    </w:p>
    <w:p w:rsidR="00097C7C" w:rsidRPr="00097C7C" w:rsidRDefault="00097C7C" w:rsidP="00097C7C">
      <w:pPr>
        <w:pStyle w:val="BodyText"/>
        <w:numPr>
          <w:ilvl w:val="0"/>
          <w:numId w:val="9"/>
        </w:numPr>
        <w:rPr>
          <w:szCs w:val="22"/>
        </w:rPr>
      </w:pPr>
      <w:r>
        <w:rPr>
          <w:szCs w:val="22"/>
        </w:rPr>
        <w:t>Digital Literacy – MS Office, Tally, Quick book</w:t>
      </w:r>
    </w:p>
    <w:p w:rsidR="004F6FC8" w:rsidRDefault="004F6FC8">
      <w:pPr>
        <w:pStyle w:val="BodyText"/>
        <w:spacing w:before="4"/>
        <w:ind w:left="0"/>
        <w:rPr>
          <w:sz w:val="24"/>
        </w:rPr>
      </w:pPr>
    </w:p>
    <w:p w:rsidR="004F6FC8" w:rsidRDefault="00097C7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205105</wp:posOffset>
                </wp:positionV>
                <wp:extent cx="57619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058C" id="Freeform 3" o:spid="_x0000_s1026" style="position:absolute;margin-left:72.4pt;margin-top:16.15pt;width:453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kkAQ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PROFESSIONAL</w:t>
      </w:r>
      <w:r w:rsidR="00031BE8">
        <w:rPr>
          <w:spacing w:val="-10"/>
        </w:rPr>
        <w:t xml:space="preserve"> </w:t>
      </w:r>
      <w:r w:rsidR="00031BE8">
        <w:t>CREDENTIALS</w:t>
      </w:r>
    </w:p>
    <w:p w:rsidR="004F6FC8" w:rsidRDefault="004F6FC8">
      <w:pPr>
        <w:pStyle w:val="BodyText"/>
        <w:spacing w:before="2"/>
        <w:ind w:left="0"/>
        <w:rPr>
          <w:b/>
          <w:sz w:val="10"/>
        </w:rPr>
      </w:pPr>
    </w:p>
    <w:p w:rsidR="004F6FC8" w:rsidRDefault="00097C7C">
      <w:pPr>
        <w:pStyle w:val="ListParagraph"/>
        <w:numPr>
          <w:ilvl w:val="0"/>
          <w:numId w:val="1"/>
        </w:numPr>
        <w:tabs>
          <w:tab w:val="left" w:pos="669"/>
          <w:tab w:val="left" w:pos="670"/>
        </w:tabs>
        <w:spacing w:before="94"/>
        <w:ind w:hanging="287"/>
        <w:rPr>
          <w:sz w:val="21"/>
        </w:rPr>
      </w:pPr>
      <w:r>
        <w:rPr>
          <w:sz w:val="21"/>
        </w:rPr>
        <w:t>Affiliate member of AMFI</w:t>
      </w:r>
    </w:p>
    <w:p w:rsidR="004F6FC8" w:rsidRDefault="004F6FC8">
      <w:pPr>
        <w:pStyle w:val="BodyText"/>
        <w:ind w:left="0"/>
        <w:rPr>
          <w:sz w:val="24"/>
        </w:rPr>
      </w:pPr>
    </w:p>
    <w:p w:rsidR="004F6FC8" w:rsidRDefault="004F6FC8">
      <w:pPr>
        <w:pStyle w:val="BodyText"/>
        <w:spacing w:before="4"/>
        <w:ind w:left="0"/>
        <w:rPr>
          <w:sz w:val="24"/>
        </w:rPr>
      </w:pPr>
    </w:p>
    <w:p w:rsidR="004F6FC8" w:rsidRDefault="00097C7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205740</wp:posOffset>
                </wp:positionV>
                <wp:extent cx="57619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074"/>
                            <a:gd name="T2" fmla="+- 0 10521 1448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1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9C5C" id="Freeform 2" o:spid="_x0000_s1026" style="position:absolute;margin-left:72.4pt;margin-top:16.2pt;width:453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VQAw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" path="m,l9073,e" filled="f" strokeweight=".04533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="00031BE8">
        <w:t>HOBBIES AND OTHER INTERESTS</w:t>
      </w:r>
    </w:p>
    <w:p w:rsidR="004F6FC8" w:rsidRDefault="004F6FC8">
      <w:pPr>
        <w:pStyle w:val="BodyText"/>
        <w:spacing w:before="2"/>
        <w:ind w:left="0"/>
        <w:rPr>
          <w:b/>
          <w:sz w:val="10"/>
        </w:rPr>
      </w:pPr>
    </w:p>
    <w:p w:rsidR="00097C7C" w:rsidRPr="00097C7C" w:rsidRDefault="00097C7C" w:rsidP="00097C7C">
      <w:pPr>
        <w:pStyle w:val="BodyText"/>
        <w:numPr>
          <w:ilvl w:val="0"/>
          <w:numId w:val="11"/>
        </w:numPr>
        <w:spacing w:before="2"/>
        <w:rPr>
          <w:b/>
        </w:rPr>
      </w:pPr>
      <w:r w:rsidRPr="00097C7C">
        <w:t xml:space="preserve">Financial Markets and Mutual Funds Performance Analysis </w:t>
      </w:r>
    </w:p>
    <w:p w:rsidR="00097C7C" w:rsidRPr="00097C7C" w:rsidRDefault="00097C7C" w:rsidP="00097C7C">
      <w:pPr>
        <w:pStyle w:val="BodyText"/>
        <w:numPr>
          <w:ilvl w:val="0"/>
          <w:numId w:val="11"/>
        </w:numPr>
        <w:spacing w:before="2"/>
        <w:rPr>
          <w:b/>
        </w:rPr>
      </w:pPr>
      <w:r w:rsidRPr="00097C7C">
        <w:t>Digital Marketing</w:t>
      </w:r>
    </w:p>
    <w:p w:rsidR="00097C7C" w:rsidRPr="00097C7C" w:rsidRDefault="00097C7C" w:rsidP="00097C7C">
      <w:pPr>
        <w:pStyle w:val="BodyText"/>
        <w:numPr>
          <w:ilvl w:val="0"/>
          <w:numId w:val="11"/>
        </w:numPr>
        <w:spacing w:before="2"/>
        <w:rPr>
          <w:b/>
        </w:rPr>
      </w:pPr>
      <w:r>
        <w:t>Cricket and Travelling</w:t>
      </w:r>
    </w:p>
    <w:p w:rsidR="00097C7C" w:rsidRPr="00097C7C" w:rsidRDefault="00097C7C" w:rsidP="00097C7C">
      <w:pPr>
        <w:pStyle w:val="BodyText"/>
        <w:numPr>
          <w:ilvl w:val="0"/>
          <w:numId w:val="11"/>
        </w:numPr>
        <w:spacing w:before="2"/>
      </w:pPr>
      <w:r w:rsidRPr="00097C7C">
        <w:t>Content Writer for websites like Inmandi.com and Binged.com</w:t>
      </w:r>
    </w:p>
    <w:p w:rsidR="00097C7C" w:rsidRPr="00097C7C" w:rsidRDefault="00097C7C" w:rsidP="00097C7C">
      <w:pPr>
        <w:pStyle w:val="BodyText"/>
        <w:spacing w:before="2"/>
        <w:ind w:left="0"/>
        <w:rPr>
          <w:b/>
        </w:rPr>
      </w:pPr>
    </w:p>
    <w:sectPr w:rsidR="00097C7C" w:rsidRPr="00097C7C" w:rsidSect="006066E8">
      <w:pgSz w:w="12240" w:h="15840"/>
      <w:pgMar w:top="450" w:right="99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92" w:rsidRDefault="00A54392" w:rsidP="00A54392">
      <w:r>
        <w:separator/>
      </w:r>
    </w:p>
  </w:endnote>
  <w:endnote w:type="continuationSeparator" w:id="0">
    <w:p w:rsidR="00A54392" w:rsidRDefault="00A54392" w:rsidP="00A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92" w:rsidRDefault="00A54392" w:rsidP="00A54392">
      <w:r>
        <w:separator/>
      </w:r>
    </w:p>
  </w:footnote>
  <w:footnote w:type="continuationSeparator" w:id="0">
    <w:p w:rsidR="00A54392" w:rsidRDefault="00A54392" w:rsidP="00A5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A37"/>
    <w:multiLevelType w:val="hybridMultilevel"/>
    <w:tmpl w:val="CB78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9C7"/>
    <w:multiLevelType w:val="hybridMultilevel"/>
    <w:tmpl w:val="75C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3767"/>
    <w:multiLevelType w:val="hybridMultilevel"/>
    <w:tmpl w:val="685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188"/>
    <w:multiLevelType w:val="multilevel"/>
    <w:tmpl w:val="270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10E32"/>
    <w:multiLevelType w:val="multilevel"/>
    <w:tmpl w:val="828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742D7"/>
    <w:multiLevelType w:val="hybridMultilevel"/>
    <w:tmpl w:val="D550F41C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450E0012"/>
    <w:multiLevelType w:val="hybridMultilevel"/>
    <w:tmpl w:val="CF9C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1F292C"/>
    <w:multiLevelType w:val="hybridMultilevel"/>
    <w:tmpl w:val="687E0332"/>
    <w:lvl w:ilvl="0" w:tplc="0409000F">
      <w:start w:val="1"/>
      <w:numFmt w:val="decimal"/>
      <w:lvlText w:val="%1."/>
      <w:lvlJc w:val="left"/>
      <w:pPr>
        <w:ind w:left="669" w:hanging="286"/>
      </w:pPr>
      <w:rPr>
        <w:rFonts w:hint="default"/>
        <w:w w:val="100"/>
        <w:sz w:val="21"/>
        <w:szCs w:val="21"/>
        <w:lang w:val="en-US" w:eastAsia="en-US" w:bidi="ar-SA"/>
      </w:rPr>
    </w:lvl>
    <w:lvl w:ilvl="1" w:tplc="6A22F7B0">
      <w:numFmt w:val="bullet"/>
      <w:lvlText w:val="•"/>
      <w:lvlJc w:val="left"/>
      <w:pPr>
        <w:ind w:left="1546" w:hanging="286"/>
      </w:pPr>
      <w:rPr>
        <w:rFonts w:hint="default"/>
        <w:lang w:val="en-US" w:eastAsia="en-US" w:bidi="ar-SA"/>
      </w:rPr>
    </w:lvl>
    <w:lvl w:ilvl="2" w:tplc="BBE0040A">
      <w:numFmt w:val="bullet"/>
      <w:lvlText w:val="•"/>
      <w:lvlJc w:val="left"/>
      <w:pPr>
        <w:ind w:left="2432" w:hanging="286"/>
      </w:pPr>
      <w:rPr>
        <w:rFonts w:hint="default"/>
        <w:lang w:val="en-US" w:eastAsia="en-US" w:bidi="ar-SA"/>
      </w:rPr>
    </w:lvl>
    <w:lvl w:ilvl="3" w:tplc="3D740D04">
      <w:numFmt w:val="bullet"/>
      <w:lvlText w:val="•"/>
      <w:lvlJc w:val="left"/>
      <w:pPr>
        <w:ind w:left="3318" w:hanging="286"/>
      </w:pPr>
      <w:rPr>
        <w:rFonts w:hint="default"/>
        <w:lang w:val="en-US" w:eastAsia="en-US" w:bidi="ar-SA"/>
      </w:rPr>
    </w:lvl>
    <w:lvl w:ilvl="4" w:tplc="B832FBAE">
      <w:numFmt w:val="bullet"/>
      <w:lvlText w:val="•"/>
      <w:lvlJc w:val="left"/>
      <w:pPr>
        <w:ind w:left="4204" w:hanging="286"/>
      </w:pPr>
      <w:rPr>
        <w:rFonts w:hint="default"/>
        <w:lang w:val="en-US" w:eastAsia="en-US" w:bidi="ar-SA"/>
      </w:rPr>
    </w:lvl>
    <w:lvl w:ilvl="5" w:tplc="EA626E26">
      <w:numFmt w:val="bullet"/>
      <w:lvlText w:val="•"/>
      <w:lvlJc w:val="left"/>
      <w:pPr>
        <w:ind w:left="5090" w:hanging="286"/>
      </w:pPr>
      <w:rPr>
        <w:rFonts w:hint="default"/>
        <w:lang w:val="en-US" w:eastAsia="en-US" w:bidi="ar-SA"/>
      </w:rPr>
    </w:lvl>
    <w:lvl w:ilvl="6" w:tplc="0A7CA360">
      <w:numFmt w:val="bullet"/>
      <w:lvlText w:val="•"/>
      <w:lvlJc w:val="left"/>
      <w:pPr>
        <w:ind w:left="5976" w:hanging="286"/>
      </w:pPr>
      <w:rPr>
        <w:rFonts w:hint="default"/>
        <w:lang w:val="en-US" w:eastAsia="en-US" w:bidi="ar-SA"/>
      </w:rPr>
    </w:lvl>
    <w:lvl w:ilvl="7" w:tplc="256AAAC6">
      <w:numFmt w:val="bullet"/>
      <w:lvlText w:val="•"/>
      <w:lvlJc w:val="left"/>
      <w:pPr>
        <w:ind w:left="6862" w:hanging="286"/>
      </w:pPr>
      <w:rPr>
        <w:rFonts w:hint="default"/>
        <w:lang w:val="en-US" w:eastAsia="en-US" w:bidi="ar-SA"/>
      </w:rPr>
    </w:lvl>
    <w:lvl w:ilvl="8" w:tplc="0E0C6564">
      <w:numFmt w:val="bullet"/>
      <w:lvlText w:val="•"/>
      <w:lvlJc w:val="left"/>
      <w:pPr>
        <w:ind w:left="7748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51BE1AE7"/>
    <w:multiLevelType w:val="hybridMultilevel"/>
    <w:tmpl w:val="765C3BB0"/>
    <w:lvl w:ilvl="0" w:tplc="20F6FB6E">
      <w:numFmt w:val="bullet"/>
      <w:lvlText w:val="•"/>
      <w:lvlJc w:val="left"/>
      <w:pPr>
        <w:ind w:left="669" w:hanging="286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6A22F7B0">
      <w:numFmt w:val="bullet"/>
      <w:lvlText w:val="•"/>
      <w:lvlJc w:val="left"/>
      <w:pPr>
        <w:ind w:left="1546" w:hanging="286"/>
      </w:pPr>
      <w:rPr>
        <w:rFonts w:hint="default"/>
        <w:lang w:val="en-US" w:eastAsia="en-US" w:bidi="ar-SA"/>
      </w:rPr>
    </w:lvl>
    <w:lvl w:ilvl="2" w:tplc="BBE0040A">
      <w:numFmt w:val="bullet"/>
      <w:lvlText w:val="•"/>
      <w:lvlJc w:val="left"/>
      <w:pPr>
        <w:ind w:left="2432" w:hanging="286"/>
      </w:pPr>
      <w:rPr>
        <w:rFonts w:hint="default"/>
        <w:lang w:val="en-US" w:eastAsia="en-US" w:bidi="ar-SA"/>
      </w:rPr>
    </w:lvl>
    <w:lvl w:ilvl="3" w:tplc="3D740D04">
      <w:numFmt w:val="bullet"/>
      <w:lvlText w:val="•"/>
      <w:lvlJc w:val="left"/>
      <w:pPr>
        <w:ind w:left="3318" w:hanging="286"/>
      </w:pPr>
      <w:rPr>
        <w:rFonts w:hint="default"/>
        <w:lang w:val="en-US" w:eastAsia="en-US" w:bidi="ar-SA"/>
      </w:rPr>
    </w:lvl>
    <w:lvl w:ilvl="4" w:tplc="B832FBAE">
      <w:numFmt w:val="bullet"/>
      <w:lvlText w:val="•"/>
      <w:lvlJc w:val="left"/>
      <w:pPr>
        <w:ind w:left="4204" w:hanging="286"/>
      </w:pPr>
      <w:rPr>
        <w:rFonts w:hint="default"/>
        <w:lang w:val="en-US" w:eastAsia="en-US" w:bidi="ar-SA"/>
      </w:rPr>
    </w:lvl>
    <w:lvl w:ilvl="5" w:tplc="EA626E26">
      <w:numFmt w:val="bullet"/>
      <w:lvlText w:val="•"/>
      <w:lvlJc w:val="left"/>
      <w:pPr>
        <w:ind w:left="5090" w:hanging="286"/>
      </w:pPr>
      <w:rPr>
        <w:rFonts w:hint="default"/>
        <w:lang w:val="en-US" w:eastAsia="en-US" w:bidi="ar-SA"/>
      </w:rPr>
    </w:lvl>
    <w:lvl w:ilvl="6" w:tplc="0A7CA360">
      <w:numFmt w:val="bullet"/>
      <w:lvlText w:val="•"/>
      <w:lvlJc w:val="left"/>
      <w:pPr>
        <w:ind w:left="5976" w:hanging="286"/>
      </w:pPr>
      <w:rPr>
        <w:rFonts w:hint="default"/>
        <w:lang w:val="en-US" w:eastAsia="en-US" w:bidi="ar-SA"/>
      </w:rPr>
    </w:lvl>
    <w:lvl w:ilvl="7" w:tplc="256AAAC6">
      <w:numFmt w:val="bullet"/>
      <w:lvlText w:val="•"/>
      <w:lvlJc w:val="left"/>
      <w:pPr>
        <w:ind w:left="6862" w:hanging="286"/>
      </w:pPr>
      <w:rPr>
        <w:rFonts w:hint="default"/>
        <w:lang w:val="en-US" w:eastAsia="en-US" w:bidi="ar-SA"/>
      </w:rPr>
    </w:lvl>
    <w:lvl w:ilvl="8" w:tplc="0E0C6564">
      <w:numFmt w:val="bullet"/>
      <w:lvlText w:val="•"/>
      <w:lvlJc w:val="left"/>
      <w:pPr>
        <w:ind w:left="7748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5F854E75"/>
    <w:multiLevelType w:val="multilevel"/>
    <w:tmpl w:val="698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F2ED5"/>
    <w:multiLevelType w:val="multilevel"/>
    <w:tmpl w:val="E04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11232"/>
    <w:multiLevelType w:val="hybridMultilevel"/>
    <w:tmpl w:val="6AB62B74"/>
    <w:lvl w:ilvl="0" w:tplc="04090001">
      <w:start w:val="1"/>
      <w:numFmt w:val="bullet"/>
      <w:lvlText w:val=""/>
      <w:lvlJc w:val="left"/>
      <w:pPr>
        <w:ind w:left="669" w:hanging="286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6A22F7B0">
      <w:numFmt w:val="bullet"/>
      <w:lvlText w:val="•"/>
      <w:lvlJc w:val="left"/>
      <w:pPr>
        <w:ind w:left="1546" w:hanging="286"/>
      </w:pPr>
      <w:rPr>
        <w:rFonts w:hint="default"/>
        <w:lang w:val="en-US" w:eastAsia="en-US" w:bidi="ar-SA"/>
      </w:rPr>
    </w:lvl>
    <w:lvl w:ilvl="2" w:tplc="BBE0040A">
      <w:numFmt w:val="bullet"/>
      <w:lvlText w:val="•"/>
      <w:lvlJc w:val="left"/>
      <w:pPr>
        <w:ind w:left="2432" w:hanging="286"/>
      </w:pPr>
      <w:rPr>
        <w:rFonts w:hint="default"/>
        <w:lang w:val="en-US" w:eastAsia="en-US" w:bidi="ar-SA"/>
      </w:rPr>
    </w:lvl>
    <w:lvl w:ilvl="3" w:tplc="3D740D04">
      <w:numFmt w:val="bullet"/>
      <w:lvlText w:val="•"/>
      <w:lvlJc w:val="left"/>
      <w:pPr>
        <w:ind w:left="3318" w:hanging="286"/>
      </w:pPr>
      <w:rPr>
        <w:rFonts w:hint="default"/>
        <w:lang w:val="en-US" w:eastAsia="en-US" w:bidi="ar-SA"/>
      </w:rPr>
    </w:lvl>
    <w:lvl w:ilvl="4" w:tplc="B832FBAE">
      <w:numFmt w:val="bullet"/>
      <w:lvlText w:val="•"/>
      <w:lvlJc w:val="left"/>
      <w:pPr>
        <w:ind w:left="4204" w:hanging="286"/>
      </w:pPr>
      <w:rPr>
        <w:rFonts w:hint="default"/>
        <w:lang w:val="en-US" w:eastAsia="en-US" w:bidi="ar-SA"/>
      </w:rPr>
    </w:lvl>
    <w:lvl w:ilvl="5" w:tplc="EA626E26">
      <w:numFmt w:val="bullet"/>
      <w:lvlText w:val="•"/>
      <w:lvlJc w:val="left"/>
      <w:pPr>
        <w:ind w:left="5090" w:hanging="286"/>
      </w:pPr>
      <w:rPr>
        <w:rFonts w:hint="default"/>
        <w:lang w:val="en-US" w:eastAsia="en-US" w:bidi="ar-SA"/>
      </w:rPr>
    </w:lvl>
    <w:lvl w:ilvl="6" w:tplc="0A7CA360">
      <w:numFmt w:val="bullet"/>
      <w:lvlText w:val="•"/>
      <w:lvlJc w:val="left"/>
      <w:pPr>
        <w:ind w:left="5976" w:hanging="286"/>
      </w:pPr>
      <w:rPr>
        <w:rFonts w:hint="default"/>
        <w:lang w:val="en-US" w:eastAsia="en-US" w:bidi="ar-SA"/>
      </w:rPr>
    </w:lvl>
    <w:lvl w:ilvl="7" w:tplc="256AAAC6">
      <w:numFmt w:val="bullet"/>
      <w:lvlText w:val="•"/>
      <w:lvlJc w:val="left"/>
      <w:pPr>
        <w:ind w:left="6862" w:hanging="286"/>
      </w:pPr>
      <w:rPr>
        <w:rFonts w:hint="default"/>
        <w:lang w:val="en-US" w:eastAsia="en-US" w:bidi="ar-SA"/>
      </w:rPr>
    </w:lvl>
    <w:lvl w:ilvl="8" w:tplc="0E0C6564">
      <w:numFmt w:val="bullet"/>
      <w:lvlText w:val="•"/>
      <w:lvlJc w:val="left"/>
      <w:pPr>
        <w:ind w:left="7748" w:hanging="28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C8"/>
    <w:rsid w:val="00031BE8"/>
    <w:rsid w:val="0009726F"/>
    <w:rsid w:val="00097C7C"/>
    <w:rsid w:val="000F1BA0"/>
    <w:rsid w:val="001021B2"/>
    <w:rsid w:val="004F6FC8"/>
    <w:rsid w:val="006066E8"/>
    <w:rsid w:val="007330F5"/>
    <w:rsid w:val="008A3520"/>
    <w:rsid w:val="00A54392"/>
    <w:rsid w:val="00B40E7D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A66F0"/>
  <w15:docId w15:val="{FFC8ED1C-FDA4-4310-81E0-828CF83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9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0" w:line="458" w:lineRule="exact"/>
      <w:ind w:left="2236" w:right="219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69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3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3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88shah@liv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Nomura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Shah, Vaibhav (Controller/IN)</cp:lastModifiedBy>
  <cp:revision>15</cp:revision>
  <dcterms:created xsi:type="dcterms:W3CDTF">2023-02-20T12:41:00Z</dcterms:created>
  <dcterms:modified xsi:type="dcterms:W3CDTF">2023-02-20T12:56:00Z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