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8"/>
          <w:szCs w:val="28"/>
        </w:rPr>
      </w:pPr>
      <w:r>
        <w:rPr>
          <w:rFonts w:ascii="Palatino Linotype" w:hAnsi="Palatino Linotype" w:cs="Tahoma"/>
          <w:b/>
          <w:sz w:val="28"/>
          <w:szCs w:val="28"/>
          <w:lang w:val="en-GB"/>
        </w:rPr>
        <w:t>ARUN VYAS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/>
          <w:szCs w:val="20"/>
          <w:lang w:val="nb-NO"/>
        </w:rPr>
      </w:pPr>
      <w:r>
        <w:rPr>
          <w:rFonts w:ascii="Palatino Linotype" w:hAnsi="Palatino Linotype"/>
          <w:szCs w:val="20"/>
          <w:lang w:val="nb-NO"/>
        </w:rPr>
        <w:t xml:space="preserve">16/24,”Vyas-Kutter”, Krishna Chowk, Topdara, Ajmer, Rajasthan 305001 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 w:cs="Tahoma"/>
          <w:b/>
          <w:szCs w:val="20"/>
        </w:rPr>
        <w:t xml:space="preserve">Contact: </w:t>
      </w:r>
      <w:r>
        <w:rPr>
          <w:rFonts w:ascii="Palatino Linotype" w:hAnsi="Palatino Linotype" w:cs="Tahoma"/>
          <w:szCs w:val="20"/>
        </w:rPr>
        <w:t xml:space="preserve">+91 </w:t>
      </w:r>
      <w:r w:rsidR="007E2765">
        <w:rPr>
          <w:rFonts w:ascii="Palatino Linotype" w:hAnsi="Palatino Linotype"/>
          <w:szCs w:val="20"/>
          <w:lang w:val="en-GB"/>
        </w:rPr>
        <w:t>7851096330</w:t>
      </w:r>
      <w:r>
        <w:rPr>
          <w:rFonts w:ascii="Palatino Linotype" w:hAnsi="Palatino Linotype"/>
          <w:szCs w:val="20"/>
        </w:rPr>
        <w:t xml:space="preserve">; </w:t>
      </w:r>
      <w:r>
        <w:rPr>
          <w:rFonts w:ascii="Palatino Linotype" w:hAnsi="Palatino Linotype" w:cs="Tahoma"/>
          <w:b/>
          <w:szCs w:val="20"/>
        </w:rPr>
        <w:t xml:space="preserve">Email: </w:t>
      </w:r>
      <w:hyperlink r:id="rId5" w:history="1">
        <w:r>
          <w:rPr>
            <w:rStyle w:val="Hyperlink"/>
            <w:rFonts w:ascii="Palatino Linotype" w:hAnsi="Palatino Linotype"/>
            <w:lang w:val="en-GB"/>
          </w:rPr>
          <w:t>vyasarun666@gmail.com</w:t>
        </w:r>
      </w:hyperlink>
      <w:r>
        <w:rPr>
          <w:rFonts w:ascii="Palatino Linotype" w:hAnsi="Palatino Linotype"/>
        </w:rPr>
        <w:t xml:space="preserve">; </w:t>
      </w:r>
      <w:r>
        <w:rPr>
          <w:rFonts w:ascii="Palatino Linotype" w:hAnsi="Palatino Linotype" w:cs="Tahoma"/>
          <w:b/>
          <w:szCs w:val="20"/>
        </w:rPr>
        <w:t>Date of Birth:</w:t>
      </w:r>
      <w:r>
        <w:rPr>
          <w:rFonts w:ascii="Palatino Linotype" w:hAnsi="Palatino Linotype"/>
          <w:szCs w:val="20"/>
        </w:rPr>
        <w:t>17</w:t>
      </w:r>
      <w:r>
        <w:rPr>
          <w:rFonts w:ascii="Palatino Linotype" w:hAnsi="Palatino Linotype"/>
          <w:szCs w:val="20"/>
          <w:vertAlign w:val="superscript"/>
        </w:rPr>
        <w:t>th</w:t>
      </w:r>
      <w:r>
        <w:rPr>
          <w:rFonts w:ascii="Palatino Linotype" w:hAnsi="Palatino Linotype"/>
          <w:szCs w:val="20"/>
        </w:rPr>
        <w:t xml:space="preserve"> January 1988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1"/>
          <w:szCs w:val="21"/>
        </w:rPr>
      </w:pPr>
      <w:r>
        <w:rPr>
          <w:rFonts w:ascii="Palatino Linotype" w:hAnsi="Palatino Linotype" w:cs="Tahoma"/>
          <w:b/>
          <w:noProof/>
          <w:sz w:val="21"/>
          <w:szCs w:val="21"/>
          <w:lang w:val="en-IN" w:eastAsia="en-IN"/>
        </w:rPr>
        <w:drawing>
          <wp:inline distT="0" distB="0" distL="0" distR="0">
            <wp:extent cx="6840855" cy="12700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OBJECTIVE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6"/>
          <w:szCs w:val="6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  <w:r>
        <w:rPr>
          <w:rFonts w:ascii="Palatino Linotype" w:hAnsi="Palatino Linotype" w:cs="Tahoma"/>
          <w:szCs w:val="20"/>
        </w:rPr>
        <w:t>Seeking a challenging &amp; rewarding opportunity with an organization of repute which recognizes and utilizes my true potential while nurturing my analytical and technical skills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1"/>
          <w:szCs w:val="21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1"/>
          <w:szCs w:val="21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  <w:r>
        <w:rPr>
          <w:rFonts w:ascii="Palatino Linotype" w:hAnsi="Palatino Linotype" w:cs="Tahoma"/>
          <w:b/>
          <w:noProof/>
          <w:sz w:val="21"/>
          <w:szCs w:val="21"/>
          <w:lang w:val="en-IN" w:eastAsia="en-IN"/>
        </w:rPr>
        <w:drawing>
          <wp:inline distT="0" distB="0" distL="0" distR="0">
            <wp:extent cx="6840855" cy="127000"/>
            <wp:effectExtent l="0" t="0" r="0" b="0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SUMMARY OF SKILLS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6"/>
          <w:szCs w:val="6"/>
        </w:rPr>
      </w:pPr>
    </w:p>
    <w:p w:rsidR="00F10060" w:rsidRDefault="00762683" w:rsidP="00D76283">
      <w:pPr>
        <w:numPr>
          <w:ilvl w:val="0"/>
          <w:numId w:val="1"/>
        </w:numPr>
        <w:tabs>
          <w:tab w:val="left" w:pos="6300"/>
        </w:tabs>
        <w:jc w:val="both"/>
        <w:rPr>
          <w:rFonts w:ascii="Palatino Linotype" w:hAnsi="Palatino Linotype"/>
          <w:bCs/>
        </w:rPr>
      </w:pPr>
      <w:r>
        <w:rPr>
          <w:rFonts w:ascii="Palatino Linotype" w:hAnsi="Palatino Linotype" w:cs="Tahoma"/>
          <w:szCs w:val="20"/>
        </w:rPr>
        <w:t>Sincere and dilig</w:t>
      </w:r>
      <w:r w:rsidR="004F6A73">
        <w:rPr>
          <w:rFonts w:ascii="Palatino Linotype" w:hAnsi="Palatino Linotype" w:cs="Tahoma"/>
          <w:szCs w:val="20"/>
        </w:rPr>
        <w:t xml:space="preserve">ent professional offering over </w:t>
      </w:r>
      <w:r w:rsidR="00435C5D">
        <w:rPr>
          <w:rFonts w:ascii="Palatino Linotype" w:hAnsi="Palatino Linotype" w:cs="Tahoma"/>
          <w:szCs w:val="20"/>
        </w:rPr>
        <w:t>10</w:t>
      </w:r>
      <w:r>
        <w:rPr>
          <w:rFonts w:ascii="Palatino Linotype" w:hAnsi="Palatino Linotype" w:cs="Tahoma"/>
          <w:szCs w:val="20"/>
        </w:rPr>
        <w:t>+</w:t>
      </w:r>
      <w:r>
        <w:rPr>
          <w:rFonts w:ascii="Palatino Linotype" w:hAnsi="Palatino Linotype" w:cs="Tahoma"/>
          <w:b/>
          <w:szCs w:val="20"/>
        </w:rPr>
        <w:t xml:space="preserve"> years of experience; currently s</w:t>
      </w:r>
      <w:r w:rsidR="00D76283">
        <w:rPr>
          <w:rFonts w:ascii="Palatino Linotype" w:hAnsi="Palatino Linotype" w:cs="Tahoma"/>
          <w:b/>
          <w:szCs w:val="20"/>
        </w:rPr>
        <w:t xml:space="preserve">pearheading as Senior Accountant with Satguru Tours &amp; </w:t>
      </w:r>
      <w:proofErr w:type="spellStart"/>
      <w:proofErr w:type="gramStart"/>
      <w:r w:rsidR="00D76283">
        <w:rPr>
          <w:rFonts w:ascii="Palatino Linotype" w:hAnsi="Palatino Linotype" w:cs="Tahoma"/>
          <w:b/>
          <w:szCs w:val="20"/>
        </w:rPr>
        <w:t>travels,Ajmer</w:t>
      </w:r>
      <w:proofErr w:type="spellEnd"/>
      <w:proofErr w:type="gramEnd"/>
      <w:r>
        <w:rPr>
          <w:rFonts w:ascii="Palatino Linotype" w:hAnsi="Palatino Linotype" w:cs="Tahoma"/>
          <w:b/>
          <w:szCs w:val="20"/>
        </w:rPr>
        <w:t>.</w:t>
      </w:r>
      <w:r>
        <w:rPr>
          <w:rFonts w:ascii="Palatino Linotype" w:hAnsi="Palatino Linotype" w:cs="Tahoma"/>
          <w:szCs w:val="20"/>
        </w:rPr>
        <w:t xml:space="preserve">; </w:t>
      </w:r>
      <w:r>
        <w:rPr>
          <w:rFonts w:ascii="Palatino Linotype" w:hAnsi="Palatino Linotype"/>
          <w:bCs/>
          <w:lang w:val="en-GB"/>
        </w:rPr>
        <w:t xml:space="preserve">offering in-depth </w:t>
      </w:r>
      <w:r>
        <w:rPr>
          <w:rFonts w:ascii="Palatino Linotype" w:hAnsi="Palatino Linotype"/>
          <w:bCs/>
        </w:rPr>
        <w:t>understanding of business &amp;  updated market knowledge.</w:t>
      </w:r>
    </w:p>
    <w:p w:rsidR="00F10060" w:rsidRDefault="00762683">
      <w:pPr>
        <w:numPr>
          <w:ilvl w:val="0"/>
          <w:numId w:val="1"/>
        </w:num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  <w:r>
        <w:rPr>
          <w:rFonts w:ascii="Palatino Linotype" w:hAnsi="Palatino Linotype" w:cs="Tahoma"/>
          <w:szCs w:val="20"/>
        </w:rPr>
        <w:t>Recognized as a proactive individual who can rapidly identify business problems, formulate tactical plans, initiate change and implement effective business strategies in challenging environments to enhance revenue generation, market share expansion and profitability.</w:t>
      </w:r>
    </w:p>
    <w:p w:rsidR="00F10060" w:rsidRDefault="00762683">
      <w:pPr>
        <w:numPr>
          <w:ilvl w:val="0"/>
          <w:numId w:val="1"/>
        </w:num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  <w:r>
        <w:rPr>
          <w:rFonts w:ascii="Palatino Linotype" w:hAnsi="Palatino Linotype" w:cs="Tahoma"/>
          <w:szCs w:val="20"/>
        </w:rPr>
        <w:t>Ability to mobilize and manage financial resources to meet company’s long and short-term financial needs.</w:t>
      </w:r>
    </w:p>
    <w:p w:rsidR="00F10060" w:rsidRDefault="00762683">
      <w:pPr>
        <w:numPr>
          <w:ilvl w:val="0"/>
          <w:numId w:val="1"/>
        </w:num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  <w:r>
        <w:rPr>
          <w:rFonts w:ascii="Palatino Linotype" w:hAnsi="Palatino Linotype" w:cs="Tahoma"/>
          <w:szCs w:val="20"/>
        </w:rPr>
        <w:t>Ability to exercise tact and diplomacy and deal with people in a calm and effective manner in sometimes sensitive situations to resolve client issues with effective negotiation and persuasion skills to establish and maintain relationships with clients.</w:t>
      </w:r>
    </w:p>
    <w:p w:rsidR="00F10060" w:rsidRDefault="00762683">
      <w:pPr>
        <w:numPr>
          <w:ilvl w:val="0"/>
          <w:numId w:val="1"/>
        </w:num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  <w:proofErr w:type="spellStart"/>
      <w:r>
        <w:rPr>
          <w:rFonts w:ascii="Palatino Linotype" w:hAnsi="Palatino Linotype" w:cs="Tahoma"/>
          <w:szCs w:val="20"/>
        </w:rPr>
        <w:t>Well developed</w:t>
      </w:r>
      <w:proofErr w:type="spellEnd"/>
      <w:r>
        <w:rPr>
          <w:rFonts w:ascii="Palatino Linotype" w:hAnsi="Palatino Linotype" w:cs="Tahoma"/>
          <w:szCs w:val="20"/>
        </w:rPr>
        <w:t xml:space="preserve"> communication skills, verbal as well as written coupled with exceptional presentation skills with the ability to perform above expectations.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  <w:r>
        <w:rPr>
          <w:rFonts w:ascii="Palatino Linotype" w:hAnsi="Palatino Linotype" w:cs="Tahoma"/>
          <w:noProof/>
          <w:szCs w:val="20"/>
          <w:lang w:val="en-IN" w:eastAsia="en-IN"/>
        </w:rPr>
        <w:drawing>
          <wp:inline distT="0" distB="0" distL="0" distR="0">
            <wp:extent cx="6840855" cy="127000"/>
            <wp:effectExtent l="0" t="0" r="0" b="0"/>
            <wp:docPr id="10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PROFESSIONAL EXPERIENCE</w:t>
      </w:r>
    </w:p>
    <w:p w:rsidR="00762683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Senior Accountant</w:t>
      </w:r>
      <w:r>
        <w:rPr>
          <w:rFonts w:ascii="Palatino Linotype" w:hAnsi="Palatino Linotype" w:cs="Tahoma"/>
          <w:b/>
          <w:sz w:val="22"/>
          <w:szCs w:val="22"/>
        </w:rPr>
        <w:tab/>
      </w:r>
    </w:p>
    <w:p w:rsidR="00762683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Satguru </w:t>
      </w:r>
      <w:proofErr w:type="spellStart"/>
      <w:proofErr w:type="gramStart"/>
      <w:r>
        <w:rPr>
          <w:rFonts w:ascii="Palatino Linotype" w:hAnsi="Palatino Linotype" w:cs="Tahoma"/>
          <w:b/>
          <w:sz w:val="22"/>
          <w:szCs w:val="22"/>
        </w:rPr>
        <w:t>Overseas,Ajmer</w:t>
      </w:r>
      <w:proofErr w:type="spellEnd"/>
      <w:proofErr w:type="gramEnd"/>
      <w:r>
        <w:rPr>
          <w:rFonts w:ascii="Palatino Linotype" w:hAnsi="Palatino Linotype" w:cs="Tahoma"/>
          <w:b/>
          <w:sz w:val="22"/>
          <w:szCs w:val="22"/>
        </w:rPr>
        <w:t xml:space="preserve"> Feb 2016 to Present</w:t>
      </w:r>
    </w:p>
    <w:p w:rsidR="00762683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1.Working On newly launched accounting software of company (FACTS)</w:t>
      </w:r>
    </w:p>
    <w:p w:rsidR="004F6A73" w:rsidRDefault="004F6A7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2.Implementation of software.</w:t>
      </w:r>
    </w:p>
    <w:p w:rsidR="00762683" w:rsidRDefault="004F6A7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3</w:t>
      </w:r>
      <w:r w:rsidR="00762683">
        <w:rPr>
          <w:rFonts w:ascii="Palatino Linotype" w:hAnsi="Palatino Linotype" w:cs="Tahoma"/>
          <w:b/>
          <w:sz w:val="22"/>
          <w:szCs w:val="22"/>
        </w:rPr>
        <w:t xml:space="preserve">.Handling Branches Like </w:t>
      </w:r>
      <w:proofErr w:type="spellStart"/>
      <w:proofErr w:type="gramStart"/>
      <w:r w:rsidR="00762683">
        <w:rPr>
          <w:rFonts w:ascii="Palatino Linotype" w:hAnsi="Palatino Linotype" w:cs="Tahoma"/>
          <w:b/>
          <w:sz w:val="22"/>
          <w:szCs w:val="22"/>
        </w:rPr>
        <w:t>Algerie,Freetown</w:t>
      </w:r>
      <w:proofErr w:type="gramEnd"/>
      <w:r w:rsidR="00762683">
        <w:rPr>
          <w:rFonts w:ascii="Palatino Linotype" w:hAnsi="Palatino Linotype" w:cs="Tahoma"/>
          <w:b/>
          <w:sz w:val="22"/>
          <w:szCs w:val="22"/>
        </w:rPr>
        <w:t>,Paris</w:t>
      </w:r>
      <w:proofErr w:type="spellEnd"/>
      <w:r w:rsidR="00762683">
        <w:rPr>
          <w:rFonts w:ascii="Palatino Linotype" w:hAnsi="Palatino Linotype" w:cs="Tahoma"/>
          <w:b/>
          <w:sz w:val="22"/>
          <w:szCs w:val="22"/>
        </w:rPr>
        <w:t xml:space="preserve"> </w:t>
      </w:r>
      <w:proofErr w:type="spellStart"/>
      <w:r w:rsidR="00762683">
        <w:rPr>
          <w:rFonts w:ascii="Palatino Linotype" w:hAnsi="Palatino Linotype" w:cs="Tahoma"/>
          <w:b/>
          <w:sz w:val="22"/>
          <w:szCs w:val="22"/>
        </w:rPr>
        <w:t>etc</w:t>
      </w:r>
      <w:proofErr w:type="spellEnd"/>
    </w:p>
    <w:p w:rsidR="00762683" w:rsidRDefault="004F6A7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4</w:t>
      </w:r>
      <w:r w:rsidR="00762683">
        <w:rPr>
          <w:rFonts w:ascii="Palatino Linotype" w:hAnsi="Palatino Linotype" w:cs="Tahoma"/>
          <w:b/>
          <w:sz w:val="22"/>
          <w:szCs w:val="22"/>
        </w:rPr>
        <w:t>.Ticketing &amp; invoicing on software</w:t>
      </w:r>
    </w:p>
    <w:p w:rsidR="00762683" w:rsidRDefault="004F6A7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5</w:t>
      </w:r>
      <w:r w:rsidR="00762683">
        <w:rPr>
          <w:rFonts w:ascii="Palatino Linotype" w:hAnsi="Palatino Linotype" w:cs="Tahoma"/>
          <w:b/>
          <w:sz w:val="22"/>
          <w:szCs w:val="22"/>
        </w:rPr>
        <w:t>.Acounts Receivable &amp; accounts Payable.</w:t>
      </w:r>
    </w:p>
    <w:p w:rsidR="00762683" w:rsidRDefault="004F6A7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6</w:t>
      </w:r>
      <w:r w:rsidR="00762683">
        <w:rPr>
          <w:rFonts w:ascii="Palatino Linotype" w:hAnsi="Palatino Linotype" w:cs="Tahoma"/>
          <w:b/>
          <w:sz w:val="22"/>
          <w:szCs w:val="22"/>
        </w:rPr>
        <w:t>.Matching of Balance Sheet with tally</w:t>
      </w:r>
      <w:r>
        <w:rPr>
          <w:rFonts w:ascii="Palatino Linotype" w:hAnsi="Palatino Linotype" w:cs="Tahoma"/>
          <w:b/>
          <w:sz w:val="22"/>
          <w:szCs w:val="22"/>
        </w:rPr>
        <w:t>.</w:t>
      </w:r>
    </w:p>
    <w:p w:rsidR="00762683" w:rsidRDefault="004F6A7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7</w:t>
      </w:r>
      <w:r w:rsidR="00762683">
        <w:rPr>
          <w:rFonts w:ascii="Palatino Linotype" w:hAnsi="Palatino Linotype" w:cs="Tahoma"/>
          <w:b/>
          <w:sz w:val="22"/>
          <w:szCs w:val="22"/>
        </w:rPr>
        <w:t>.Multicurrency transaction entries on Software.</w:t>
      </w:r>
    </w:p>
    <w:p w:rsidR="00762683" w:rsidRDefault="004F6A7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8</w:t>
      </w:r>
      <w:r w:rsidR="00762683">
        <w:rPr>
          <w:rFonts w:ascii="Palatino Linotype" w:hAnsi="Palatino Linotype" w:cs="Tahoma"/>
          <w:b/>
          <w:sz w:val="22"/>
          <w:szCs w:val="22"/>
        </w:rPr>
        <w:t>.Tarining to new Joiners.</w:t>
      </w:r>
    </w:p>
    <w:p w:rsidR="004F18AE" w:rsidRDefault="004F18AE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9.Ineternal Branch Confirmation of monthly Transactions.</w:t>
      </w:r>
    </w:p>
    <w:p w:rsidR="004F18AE" w:rsidRDefault="004F18AE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10.Finalization of accounts at the end of year.</w:t>
      </w:r>
    </w:p>
    <w:p w:rsidR="004F18AE" w:rsidRDefault="004F18AE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11.Forex adjustments.</w:t>
      </w:r>
    </w:p>
    <w:p w:rsidR="004F18AE" w:rsidRDefault="004F18AE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12.Fortnight follow up of Corporate Debtors &amp; weekly follow up B2B Debtors.</w:t>
      </w:r>
      <w:bookmarkStart w:id="0" w:name="_GoBack"/>
      <w:bookmarkEnd w:id="0"/>
    </w:p>
    <w:p w:rsidR="00762683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762683" w:rsidP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Center Head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NIFA </w:t>
      </w:r>
      <w:proofErr w:type="spellStart"/>
      <w:r>
        <w:rPr>
          <w:rFonts w:ascii="Palatino Linotype" w:hAnsi="Palatino Linotype" w:cs="Tahoma"/>
          <w:b/>
          <w:sz w:val="22"/>
          <w:szCs w:val="22"/>
        </w:rPr>
        <w:t>infocomp</w:t>
      </w:r>
      <w:proofErr w:type="spellEnd"/>
      <w:r>
        <w:rPr>
          <w:rFonts w:ascii="Palatino Linotype" w:hAnsi="Palatino Linotype" w:cs="Tahoma"/>
          <w:b/>
          <w:sz w:val="22"/>
          <w:szCs w:val="22"/>
        </w:rPr>
        <w:t xml:space="preserve"> Services Pvt </w:t>
      </w:r>
      <w:proofErr w:type="spellStart"/>
      <w:proofErr w:type="gramStart"/>
      <w:r>
        <w:rPr>
          <w:rFonts w:ascii="Palatino Linotype" w:hAnsi="Palatino Linotype" w:cs="Tahoma"/>
          <w:b/>
          <w:sz w:val="22"/>
          <w:szCs w:val="22"/>
        </w:rPr>
        <w:t>Ltd,Ajmer</w:t>
      </w:r>
      <w:proofErr w:type="spellEnd"/>
      <w:proofErr w:type="gramEnd"/>
      <w:r>
        <w:rPr>
          <w:rFonts w:ascii="Palatino Linotype" w:hAnsi="Palatino Linotype" w:cs="Tahoma"/>
          <w:b/>
          <w:sz w:val="22"/>
          <w:szCs w:val="22"/>
        </w:rPr>
        <w:t>- Sept 2015 to Dec 2015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1.Serving as a center head under RSLDC project.</w:t>
      </w:r>
    </w:p>
    <w:p w:rsidR="00F10060" w:rsidRDefault="00762683">
      <w:pPr>
        <w:tabs>
          <w:tab w:val="left" w:pos="1350"/>
          <w:tab w:val="left" w:pos="2160"/>
        </w:tabs>
        <w:jc w:val="both"/>
        <w:rPr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2.</w:t>
      </w:r>
      <w:r>
        <w:rPr>
          <w:sz w:val="22"/>
          <w:szCs w:val="22"/>
        </w:rPr>
        <w:t xml:space="preserve"> Handling the Complete Center Management (Mess Arrangement, Tie Up with vendors, Academic,</w:t>
      </w:r>
    </w:p>
    <w:p w:rsidR="00F10060" w:rsidRDefault="00762683">
      <w:pPr>
        <w:tabs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Hostel Facilities)</w:t>
      </w:r>
    </w:p>
    <w:p w:rsidR="00F10060" w:rsidRDefault="00762683">
      <w:pPr>
        <w:tabs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 Maintain timely MIS &amp; database.</w:t>
      </w:r>
    </w:p>
    <w:p w:rsidR="00F10060" w:rsidRDefault="00762683">
      <w:pPr>
        <w:tabs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Coordination between Center &amp; Head Office.</w:t>
      </w:r>
    </w:p>
    <w:p w:rsidR="00F10060" w:rsidRDefault="00762683">
      <w:pPr>
        <w:tabs>
          <w:tab w:val="left" w:pos="1350"/>
        </w:tabs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Solely accountable for maintaining KRA (Key Responsibilities Area) Report for team members on daily </w:t>
      </w:r>
      <w:proofErr w:type="gramStart"/>
      <w:r>
        <w:rPr>
          <w:sz w:val="22"/>
          <w:szCs w:val="22"/>
        </w:rPr>
        <w:t>&amp;  monthly</w:t>
      </w:r>
      <w:proofErr w:type="gramEnd"/>
      <w:r>
        <w:rPr>
          <w:sz w:val="22"/>
          <w:szCs w:val="22"/>
        </w:rPr>
        <w:t xml:space="preserve"> basis and manage the task of system allocation and Batch scheduling.</w:t>
      </w:r>
    </w:p>
    <w:p w:rsidR="00F10060" w:rsidRDefault="00762683">
      <w:pPr>
        <w:tabs>
          <w:tab w:val="left" w:pos="1350"/>
        </w:tabs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t>6. Reporting from Mobilization Team, planning for Mobilization (New Concept of Mobilization)</w:t>
      </w:r>
    </w:p>
    <w:p w:rsidR="00F10060" w:rsidRDefault="00762683">
      <w:pPr>
        <w:tabs>
          <w:tab w:val="left" w:pos="1440"/>
          <w:tab w:val="left" w:pos="2160"/>
        </w:tabs>
        <w:jc w:val="both"/>
        <w:rPr>
          <w:rFonts w:ascii="Palatino Linotype" w:hAnsi="Palatino Linotype" w:cs="Tahoma"/>
          <w:szCs w:val="20"/>
        </w:rPr>
      </w:pPr>
      <w:r>
        <w:rPr>
          <w:sz w:val="22"/>
          <w:szCs w:val="22"/>
        </w:rPr>
        <w:t>7. Successfully done Assessment of each Batch with Average Score of 95%.</w:t>
      </w:r>
    </w:p>
    <w:p w:rsidR="00F10060" w:rsidRDefault="00F10060">
      <w:pPr>
        <w:tabs>
          <w:tab w:val="left" w:pos="1350"/>
        </w:tabs>
        <w:ind w:left="270" w:hanging="270"/>
        <w:jc w:val="both"/>
        <w:rPr>
          <w:sz w:val="22"/>
          <w:szCs w:val="22"/>
        </w:rPr>
      </w:pPr>
    </w:p>
    <w:p w:rsidR="003F11CC" w:rsidRDefault="003F11CC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Placement Manager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NIFA </w:t>
      </w:r>
      <w:proofErr w:type="spellStart"/>
      <w:r>
        <w:rPr>
          <w:rFonts w:ascii="Palatino Linotype" w:hAnsi="Palatino Linotype" w:cs="Tahoma"/>
          <w:b/>
          <w:sz w:val="22"/>
          <w:szCs w:val="22"/>
        </w:rPr>
        <w:t>Infocomp</w:t>
      </w:r>
      <w:proofErr w:type="spellEnd"/>
      <w:r>
        <w:rPr>
          <w:rFonts w:ascii="Palatino Linotype" w:hAnsi="Palatino Linotype" w:cs="Tahoma"/>
          <w:b/>
          <w:sz w:val="22"/>
          <w:szCs w:val="22"/>
        </w:rPr>
        <w:t xml:space="preserve"> services </w:t>
      </w:r>
      <w:proofErr w:type="spellStart"/>
      <w:r>
        <w:rPr>
          <w:rFonts w:ascii="Palatino Linotype" w:hAnsi="Palatino Linotype" w:cs="Tahoma"/>
          <w:b/>
          <w:sz w:val="22"/>
          <w:szCs w:val="22"/>
        </w:rPr>
        <w:t>pvt</w:t>
      </w:r>
      <w:proofErr w:type="spellEnd"/>
      <w:r>
        <w:rPr>
          <w:rFonts w:ascii="Palatino Linotype" w:hAnsi="Palatino Linotype" w:cs="Tahom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Palatino Linotype" w:hAnsi="Palatino Linotype" w:cs="Tahoma"/>
          <w:b/>
          <w:sz w:val="22"/>
          <w:szCs w:val="22"/>
        </w:rPr>
        <w:t>Ltd,Ajmer</w:t>
      </w:r>
      <w:proofErr w:type="spellEnd"/>
      <w:proofErr w:type="gramEnd"/>
      <w:r>
        <w:rPr>
          <w:rFonts w:ascii="Palatino Linotype" w:hAnsi="Palatino Linotype" w:cs="Tahoma"/>
          <w:b/>
          <w:sz w:val="22"/>
          <w:szCs w:val="22"/>
        </w:rPr>
        <w:t>- Feb 2015—Aug 2015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1.Responsible for placements of students after completion of their skill development </w:t>
      </w:r>
      <w:proofErr w:type="spellStart"/>
      <w:r>
        <w:rPr>
          <w:rFonts w:ascii="Palatino Linotype" w:hAnsi="Palatino Linotype" w:cs="Tahoma"/>
          <w:sz w:val="22"/>
          <w:szCs w:val="22"/>
        </w:rPr>
        <w:t>programme</w:t>
      </w:r>
      <w:proofErr w:type="spellEnd"/>
      <w:r>
        <w:rPr>
          <w:rFonts w:ascii="Palatino Linotype" w:hAnsi="Palatino Linotype" w:cs="Tahoma"/>
          <w:sz w:val="22"/>
          <w:szCs w:val="22"/>
        </w:rPr>
        <w:t>.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2.To meet HR of companies for tie-up for OJT &amp; final placements.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3.Initial screening of students before final interview at company.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4.session of interview tips during training </w:t>
      </w:r>
      <w:proofErr w:type="spellStart"/>
      <w:r>
        <w:rPr>
          <w:rFonts w:ascii="Palatino Linotype" w:hAnsi="Palatino Linotype" w:cs="Tahoma"/>
          <w:sz w:val="22"/>
          <w:szCs w:val="22"/>
        </w:rPr>
        <w:t>programme</w:t>
      </w:r>
      <w:proofErr w:type="spellEnd"/>
      <w:r>
        <w:rPr>
          <w:rFonts w:ascii="Palatino Linotype" w:hAnsi="Palatino Linotype" w:cs="Tahoma"/>
          <w:sz w:val="22"/>
          <w:szCs w:val="22"/>
        </w:rPr>
        <w:t>.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5.Other operations of </w:t>
      </w:r>
      <w:proofErr w:type="spellStart"/>
      <w:r>
        <w:rPr>
          <w:rFonts w:ascii="Palatino Linotype" w:hAnsi="Palatino Linotype" w:cs="Tahoma"/>
          <w:sz w:val="22"/>
          <w:szCs w:val="22"/>
        </w:rPr>
        <w:t>centre</w:t>
      </w:r>
      <w:proofErr w:type="spellEnd"/>
      <w:r>
        <w:rPr>
          <w:rFonts w:ascii="Palatino Linotype" w:hAnsi="Palatino Linotype" w:cs="Tahoma"/>
          <w:sz w:val="22"/>
          <w:szCs w:val="22"/>
        </w:rPr>
        <w:t>.</w:t>
      </w:r>
      <w:r>
        <w:rPr>
          <w:rFonts w:ascii="Palatino Linotype" w:hAnsi="Palatino Linotype"/>
          <w:b/>
          <w:bCs/>
          <w:noProof/>
        </w:rPr>
        <w:t xml:space="preserve"> 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6.Responsible for staff recruitment.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Merchandiser &amp; Co – </w:t>
      </w:r>
      <w:proofErr w:type="spellStart"/>
      <w:r>
        <w:rPr>
          <w:rFonts w:ascii="Palatino Linotype" w:hAnsi="Palatino Linotype" w:cs="Tahoma"/>
          <w:b/>
          <w:sz w:val="22"/>
          <w:szCs w:val="22"/>
        </w:rPr>
        <w:t>ordinator</w:t>
      </w:r>
      <w:proofErr w:type="spellEnd"/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b/>
          <w:sz w:val="22"/>
          <w:szCs w:val="22"/>
        </w:rPr>
      </w:pPr>
      <w:proofErr w:type="spellStart"/>
      <w:r>
        <w:rPr>
          <w:rFonts w:ascii="Palatino Linotype" w:hAnsi="Palatino Linotype" w:cs="Tahoma"/>
          <w:b/>
          <w:sz w:val="22"/>
          <w:szCs w:val="22"/>
        </w:rPr>
        <w:t>Ra</w:t>
      </w:r>
      <w:r w:rsidR="003F11CC">
        <w:rPr>
          <w:rFonts w:ascii="Palatino Linotype" w:hAnsi="Palatino Linotype" w:cs="Tahoma"/>
          <w:b/>
          <w:sz w:val="22"/>
          <w:szCs w:val="22"/>
        </w:rPr>
        <w:t>aga</w:t>
      </w:r>
      <w:proofErr w:type="spellEnd"/>
      <w:r w:rsidR="003F11CC">
        <w:rPr>
          <w:rFonts w:ascii="Palatino Linotype" w:hAnsi="Palatino Linotype" w:cs="Tahoma"/>
          <w:b/>
          <w:sz w:val="22"/>
          <w:szCs w:val="22"/>
        </w:rPr>
        <w:t xml:space="preserve"> block oriented textiles </w:t>
      </w:r>
      <w:proofErr w:type="spellStart"/>
      <w:r w:rsidR="003F11CC">
        <w:rPr>
          <w:rFonts w:ascii="Palatino Linotype" w:hAnsi="Palatino Linotype" w:cs="Tahoma"/>
          <w:b/>
          <w:sz w:val="22"/>
          <w:szCs w:val="22"/>
        </w:rPr>
        <w:t>pvt</w:t>
      </w:r>
      <w:proofErr w:type="spellEnd"/>
      <w:r w:rsidR="003F11CC">
        <w:rPr>
          <w:rFonts w:ascii="Palatino Linotype" w:hAnsi="Palatino Linotype" w:cs="Tahom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Palatino Linotype" w:hAnsi="Palatino Linotype" w:cs="Tahoma"/>
          <w:b/>
          <w:sz w:val="22"/>
          <w:szCs w:val="22"/>
        </w:rPr>
        <w:t>l</w:t>
      </w:r>
      <w:r w:rsidR="003F11CC">
        <w:rPr>
          <w:rFonts w:ascii="Palatino Linotype" w:hAnsi="Palatino Linotype" w:cs="Tahoma"/>
          <w:b/>
          <w:sz w:val="22"/>
          <w:szCs w:val="22"/>
        </w:rPr>
        <w:t>t</w:t>
      </w:r>
      <w:r>
        <w:rPr>
          <w:rFonts w:ascii="Palatino Linotype" w:hAnsi="Palatino Linotype" w:cs="Tahoma"/>
          <w:b/>
          <w:sz w:val="22"/>
          <w:szCs w:val="22"/>
        </w:rPr>
        <w:t>d</w:t>
      </w:r>
      <w:r w:rsidR="003F11CC">
        <w:rPr>
          <w:rFonts w:ascii="Palatino Linotype" w:hAnsi="Palatino Linotype" w:cs="Tahoma"/>
          <w:b/>
          <w:sz w:val="22"/>
          <w:szCs w:val="22"/>
        </w:rPr>
        <w:t>,Jaipur</w:t>
      </w:r>
      <w:proofErr w:type="spellEnd"/>
      <w:proofErr w:type="gramEnd"/>
      <w:r>
        <w:rPr>
          <w:rFonts w:ascii="Palatino Linotype" w:hAnsi="Palatino Linotype" w:cs="Tahoma"/>
          <w:b/>
          <w:sz w:val="22"/>
          <w:szCs w:val="22"/>
        </w:rPr>
        <w:t>.- May 2012- Dec 2014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1.Co-ordination with overseas&amp; domestic buyers.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2. Develop Designs of choice of buyers.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3.</w:t>
      </w:r>
      <w:proofErr w:type="gramStart"/>
      <w:r>
        <w:rPr>
          <w:rFonts w:ascii="Palatino Linotype" w:hAnsi="Palatino Linotype" w:cs="Tahoma"/>
          <w:sz w:val="22"/>
          <w:szCs w:val="22"/>
        </w:rPr>
        <w:t>Recevingorders,procceding</w:t>
      </w:r>
      <w:proofErr w:type="gramEnd"/>
      <w:r>
        <w:rPr>
          <w:rFonts w:ascii="Palatino Linotype" w:hAnsi="Palatino Linotype" w:cs="Tahoma"/>
          <w:sz w:val="22"/>
          <w:szCs w:val="22"/>
        </w:rPr>
        <w:t xml:space="preserve"> with production&amp; working on on-time deliveries. 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4.Taking care of all the export documentation work.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5.Follow ups with buyers for payments.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6.Quality control.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7.Vendor Management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8.Export Documentation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9.Generating </w:t>
      </w:r>
      <w:proofErr w:type="spellStart"/>
      <w:proofErr w:type="gramStart"/>
      <w:r>
        <w:rPr>
          <w:rFonts w:ascii="Palatino Linotype" w:hAnsi="Palatino Linotype" w:cs="Tahoma"/>
          <w:sz w:val="22"/>
          <w:szCs w:val="22"/>
        </w:rPr>
        <w:t>invoices,PL</w:t>
      </w:r>
      <w:proofErr w:type="spellEnd"/>
      <w:proofErr w:type="gramEnd"/>
      <w:r>
        <w:rPr>
          <w:rFonts w:ascii="Palatino Linotype" w:hAnsi="Palatino Linotype" w:cs="Tahoma"/>
          <w:sz w:val="22"/>
          <w:szCs w:val="22"/>
        </w:rPr>
        <w:t xml:space="preserve"> &amp; other supporting documents.</w:t>
      </w:r>
    </w:p>
    <w:p w:rsidR="00F10060" w:rsidRDefault="00F10060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F10060">
      <w:pPr>
        <w:tabs>
          <w:tab w:val="left" w:pos="6300"/>
        </w:tabs>
        <w:spacing w:line="240" w:lineRule="exact"/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/>
          <w:b/>
          <w:bCs/>
          <w:lang w:val="en-GB"/>
        </w:rPr>
      </w:pPr>
      <w:r>
        <w:rPr>
          <w:rFonts w:ascii="Palatino Linotype" w:hAnsi="Palatino Linotype"/>
          <w:b/>
          <w:bCs/>
          <w:lang w:val="en-GB"/>
        </w:rPr>
        <w:t>CENTRE MANAGER</w:t>
      </w: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/>
          <w:b/>
          <w:bCs/>
          <w:lang w:val="en-GB"/>
        </w:rPr>
      </w:pPr>
      <w:proofErr w:type="spellStart"/>
      <w:r>
        <w:rPr>
          <w:rFonts w:ascii="Palatino Linotype" w:hAnsi="Palatino Linotype"/>
          <w:b/>
          <w:bCs/>
          <w:lang w:val="en-GB"/>
        </w:rPr>
        <w:t>Indiacan</w:t>
      </w:r>
      <w:proofErr w:type="spellEnd"/>
      <w:r>
        <w:rPr>
          <w:rFonts w:ascii="Palatino Linotype" w:hAnsi="Palatino Linotype"/>
          <w:b/>
          <w:bCs/>
          <w:lang w:val="en-GB"/>
        </w:rPr>
        <w:t xml:space="preserve"> Education </w:t>
      </w:r>
      <w:proofErr w:type="spellStart"/>
      <w:r>
        <w:rPr>
          <w:rFonts w:ascii="Palatino Linotype" w:hAnsi="Palatino Linotype"/>
          <w:b/>
          <w:bCs/>
          <w:lang w:val="en-GB"/>
        </w:rPr>
        <w:t>Pvt.</w:t>
      </w:r>
      <w:proofErr w:type="spellEnd"/>
      <w:r>
        <w:rPr>
          <w:rFonts w:ascii="Palatino Linotype" w:hAnsi="Palatino Linotype"/>
          <w:b/>
          <w:bCs/>
          <w:lang w:val="en-GB"/>
        </w:rPr>
        <w:t xml:space="preserve"> Ltd (Pearson Group</w:t>
      </w:r>
      <w:proofErr w:type="gramStart"/>
      <w:r>
        <w:rPr>
          <w:rFonts w:ascii="Palatino Linotype" w:hAnsi="Palatino Linotype"/>
          <w:b/>
          <w:bCs/>
          <w:lang w:val="en-GB"/>
        </w:rPr>
        <w:t>)</w:t>
      </w:r>
      <w:r w:rsidR="003F11CC">
        <w:rPr>
          <w:rFonts w:ascii="Palatino Linotype" w:hAnsi="Palatino Linotype"/>
          <w:b/>
          <w:bCs/>
          <w:lang w:val="en-GB"/>
        </w:rPr>
        <w:t>,Pali</w:t>
      </w:r>
      <w:proofErr w:type="gramEnd"/>
      <w:r>
        <w:rPr>
          <w:rFonts w:ascii="Palatino Linotype" w:hAnsi="Palatino Linotype"/>
          <w:b/>
          <w:bCs/>
          <w:lang w:val="en-GB"/>
        </w:rPr>
        <w:t xml:space="preserve"> -  September 2010-April 2012.</w:t>
      </w:r>
    </w:p>
    <w:p w:rsidR="00F10060" w:rsidRDefault="00F10060">
      <w:pPr>
        <w:tabs>
          <w:tab w:val="left" w:pos="6300"/>
        </w:tabs>
        <w:spacing w:line="240" w:lineRule="exact"/>
        <w:jc w:val="both"/>
        <w:rPr>
          <w:rFonts w:ascii="Palatino Linotype" w:hAnsi="Palatino Linotype"/>
          <w:b/>
          <w:bCs/>
          <w:lang w:val="en-GB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/>
          <w:b/>
          <w:sz w:val="6"/>
          <w:szCs w:val="6"/>
          <w:lang w:val="en-GB"/>
        </w:rPr>
      </w:pP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Responsible for the Recruitments, Admissions and Operations of the Centre; conceptualizing and implementing sales promotional activities (posters, help desks) for forms in the assigned territory as a part of market development and brand building effort.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Responsible for institutional sales for retail courses like </w:t>
      </w:r>
      <w:proofErr w:type="spellStart"/>
      <w:proofErr w:type="gramStart"/>
      <w:r>
        <w:rPr>
          <w:rFonts w:ascii="Palatino Linotype" w:hAnsi="Palatino Linotype" w:cs="Tahoma"/>
          <w:sz w:val="22"/>
          <w:szCs w:val="22"/>
        </w:rPr>
        <w:t>Accounts,English</w:t>
      </w:r>
      <w:proofErr w:type="spellEnd"/>
      <w:proofErr w:type="gramEnd"/>
      <w:r>
        <w:rPr>
          <w:rFonts w:ascii="Palatino Linotype" w:hAnsi="Palatino Linotype" w:cs="Tahoma"/>
          <w:sz w:val="22"/>
          <w:szCs w:val="22"/>
        </w:rPr>
        <w:t xml:space="preserve"> etc.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Managed RMOL Course </w:t>
      </w:r>
      <w:proofErr w:type="gramStart"/>
      <w:r>
        <w:rPr>
          <w:rFonts w:ascii="Palatino Linotype" w:hAnsi="Palatino Linotype" w:cs="Tahoma"/>
          <w:sz w:val="22"/>
          <w:szCs w:val="22"/>
        </w:rPr>
        <w:t>( an</w:t>
      </w:r>
      <w:proofErr w:type="gramEnd"/>
      <w:r>
        <w:rPr>
          <w:rFonts w:ascii="Palatino Linotype" w:hAnsi="Palatino Linotype" w:cs="Tahoma"/>
          <w:sz w:val="22"/>
          <w:szCs w:val="22"/>
        </w:rPr>
        <w:t xml:space="preserve"> initiative of Rajasthan govt for skill development &amp; livelihood)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Strategy planning for the marketing of various educational packages, </w:t>
      </w:r>
      <w:proofErr w:type="spellStart"/>
      <w:r>
        <w:rPr>
          <w:rFonts w:ascii="Palatino Linotype" w:hAnsi="Palatino Linotype" w:cs="Tahoma"/>
          <w:sz w:val="22"/>
          <w:szCs w:val="22"/>
        </w:rPr>
        <w:t>programmes</w:t>
      </w:r>
      <w:proofErr w:type="spellEnd"/>
      <w:r>
        <w:rPr>
          <w:rFonts w:ascii="Palatino Linotype" w:hAnsi="Palatino Linotype" w:cs="Tahoma"/>
          <w:sz w:val="22"/>
          <w:szCs w:val="22"/>
        </w:rPr>
        <w:t xml:space="preserve"> and instrument for various Managerial </w:t>
      </w:r>
      <w:proofErr w:type="spellStart"/>
      <w:r>
        <w:rPr>
          <w:rFonts w:ascii="Palatino Linotype" w:hAnsi="Palatino Linotype" w:cs="Tahoma"/>
          <w:sz w:val="22"/>
          <w:szCs w:val="22"/>
        </w:rPr>
        <w:t>programmes</w:t>
      </w:r>
      <w:proofErr w:type="spellEnd"/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Responsible for developing the business by creating awareness about the Institute across various Educational courses through marketing collaterals, events and activities, thereby generating database of/for potential target audience. 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Organize seminars, workshops, training programs &amp; academic events as per the annual academic event plan.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Prepare business plans for the successful entry and sustainability of the institute for a long-term period.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Responsible for placement of successfully passed out students in organizations of repute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Solely accountable for maintaining KRA (Key Responsibilities Area) Report for team members on daily &amp; monthly basis and manage the task of system allocation and Batch scheduling 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Generate business from various channel partners for the company while establishing healthy business relations with 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Entrusted with the onus of interfacing with govt. bodies, negotiating with franchises and regulating systems.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Conduct competitor analysis to get a fair idea of the latest market trends and the competitor moves ahead to achieve </w:t>
      </w:r>
    </w:p>
    <w:p w:rsidR="00F10060" w:rsidRDefault="00762683">
      <w:pPr>
        <w:numPr>
          <w:ilvl w:val="0"/>
          <w:numId w:val="6"/>
        </w:numPr>
        <w:tabs>
          <w:tab w:val="left" w:pos="2880"/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lastRenderedPageBreak/>
        <w:t xml:space="preserve">Maintain timely MIS &amp; database reflecting the trends &amp; developments of the company regarding sales, business development, inventory tracking report, Indent tracking report, Stock report </w:t>
      </w:r>
      <w:proofErr w:type="spellStart"/>
      <w:r>
        <w:rPr>
          <w:rFonts w:ascii="Palatino Linotype" w:hAnsi="Palatino Linotype" w:cs="Tahoma"/>
          <w:sz w:val="22"/>
          <w:szCs w:val="22"/>
        </w:rPr>
        <w:t>etc</w:t>
      </w:r>
      <w:proofErr w:type="spellEnd"/>
      <w:r>
        <w:rPr>
          <w:rFonts w:ascii="Palatino Linotype" w:hAnsi="Palatino Linotype" w:cs="Tahoma"/>
          <w:sz w:val="22"/>
          <w:szCs w:val="22"/>
        </w:rPr>
        <w:t xml:space="preserve"> for budgetary and strategic review to enhance the business of the company.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/>
          <w:b/>
          <w:bCs/>
          <w:sz w:val="22"/>
          <w:szCs w:val="22"/>
          <w:lang w:val="en-GB"/>
        </w:rPr>
      </w:pPr>
    </w:p>
    <w:p w:rsidR="004F6A73" w:rsidRDefault="004F6A73">
      <w:pPr>
        <w:tabs>
          <w:tab w:val="left" w:pos="6300"/>
        </w:tabs>
        <w:jc w:val="both"/>
        <w:rPr>
          <w:rFonts w:ascii="Palatino Linotype" w:hAnsi="Palatino Linotype"/>
          <w:b/>
          <w:bCs/>
          <w:sz w:val="22"/>
          <w:szCs w:val="22"/>
          <w:lang w:val="en-GB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/>
          <w:b/>
          <w:bCs/>
          <w:sz w:val="22"/>
          <w:szCs w:val="22"/>
          <w:lang w:val="en-GB"/>
        </w:rPr>
      </w:pPr>
      <w:proofErr w:type="gramStart"/>
      <w:r>
        <w:rPr>
          <w:rFonts w:ascii="Palatino Linotype" w:hAnsi="Palatino Linotype"/>
          <w:b/>
          <w:bCs/>
          <w:sz w:val="22"/>
          <w:szCs w:val="22"/>
          <w:lang w:val="en-GB"/>
        </w:rPr>
        <w:t>SALES  EXECUTIVE</w:t>
      </w:r>
      <w:proofErr w:type="gramEnd"/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/>
          <w:b/>
          <w:bCs/>
          <w:sz w:val="22"/>
          <w:szCs w:val="22"/>
          <w:lang w:val="en-GB"/>
        </w:rPr>
      </w:pPr>
      <w:r>
        <w:rPr>
          <w:rFonts w:ascii="Palatino Linotype" w:hAnsi="Palatino Linotype"/>
          <w:b/>
          <w:bCs/>
          <w:sz w:val="22"/>
          <w:szCs w:val="22"/>
          <w:lang w:val="en-GB"/>
        </w:rPr>
        <w:t xml:space="preserve">Reliance </w:t>
      </w:r>
      <w:proofErr w:type="gramStart"/>
      <w:r>
        <w:rPr>
          <w:rFonts w:ascii="Palatino Linotype" w:hAnsi="Palatino Linotype"/>
          <w:b/>
          <w:bCs/>
          <w:sz w:val="22"/>
          <w:szCs w:val="22"/>
          <w:lang w:val="en-GB"/>
        </w:rPr>
        <w:t>Communications ,</w:t>
      </w:r>
      <w:proofErr w:type="gramEnd"/>
      <w:r>
        <w:rPr>
          <w:rFonts w:ascii="Palatino Linotype" w:hAnsi="Palatino Linotype"/>
          <w:b/>
          <w:bCs/>
          <w:sz w:val="22"/>
          <w:szCs w:val="22"/>
          <w:lang w:val="en-GB"/>
        </w:rPr>
        <w:t xml:space="preserve"> Ajmer – Nov 2005 – Feb 2007</w:t>
      </w:r>
    </w:p>
    <w:p w:rsidR="00F10060" w:rsidRDefault="00762683">
      <w:pPr>
        <w:numPr>
          <w:ilvl w:val="0"/>
          <w:numId w:val="13"/>
        </w:num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Data Generation</w:t>
      </w:r>
    </w:p>
    <w:p w:rsidR="00F10060" w:rsidRDefault="00762683">
      <w:pPr>
        <w:numPr>
          <w:ilvl w:val="0"/>
          <w:numId w:val="13"/>
        </w:num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Meeting with Vendors and customers</w:t>
      </w:r>
    </w:p>
    <w:p w:rsidR="00F10060" w:rsidRDefault="00762683">
      <w:pPr>
        <w:numPr>
          <w:ilvl w:val="0"/>
          <w:numId w:val="13"/>
        </w:num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Product </w:t>
      </w:r>
      <w:proofErr w:type="spellStart"/>
      <w:r>
        <w:rPr>
          <w:rFonts w:ascii="Palatino Linotype" w:hAnsi="Palatino Linotype" w:cs="Tahoma"/>
          <w:sz w:val="22"/>
          <w:szCs w:val="22"/>
        </w:rPr>
        <w:t>Presentaion</w:t>
      </w:r>
      <w:proofErr w:type="spellEnd"/>
      <w:r>
        <w:rPr>
          <w:rFonts w:ascii="Palatino Linotype" w:hAnsi="Palatino Linotype" w:cs="Tahoma"/>
          <w:sz w:val="22"/>
          <w:szCs w:val="22"/>
        </w:rPr>
        <w:t xml:space="preserve"> to the clients</w:t>
      </w:r>
    </w:p>
    <w:p w:rsidR="00F10060" w:rsidRDefault="00762683">
      <w:pPr>
        <w:numPr>
          <w:ilvl w:val="0"/>
          <w:numId w:val="13"/>
        </w:num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Corporate / Bulk Dealing</w:t>
      </w:r>
    </w:p>
    <w:p w:rsidR="00F10060" w:rsidRDefault="00762683">
      <w:pPr>
        <w:numPr>
          <w:ilvl w:val="0"/>
          <w:numId w:val="13"/>
        </w:num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Set-up of the </w:t>
      </w:r>
      <w:proofErr w:type="spellStart"/>
      <w:proofErr w:type="gramStart"/>
      <w:r>
        <w:rPr>
          <w:rFonts w:ascii="Palatino Linotype" w:hAnsi="Palatino Linotype" w:cs="Tahoma"/>
          <w:sz w:val="22"/>
          <w:szCs w:val="22"/>
        </w:rPr>
        <w:t>companies</w:t>
      </w:r>
      <w:proofErr w:type="spellEnd"/>
      <w:proofErr w:type="gramEnd"/>
      <w:r>
        <w:rPr>
          <w:rFonts w:ascii="Palatino Linotype" w:hAnsi="Palatino Linotype" w:cs="Tahoma"/>
          <w:sz w:val="22"/>
          <w:szCs w:val="22"/>
        </w:rPr>
        <w:t xml:space="preserve"> product</w:t>
      </w:r>
    </w:p>
    <w:p w:rsidR="00F10060" w:rsidRDefault="00762683">
      <w:pPr>
        <w:numPr>
          <w:ilvl w:val="0"/>
          <w:numId w:val="13"/>
        </w:num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Was also taking care of after sell service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/>
          <w:b/>
          <w:bCs/>
          <w:sz w:val="22"/>
          <w:szCs w:val="22"/>
          <w:lang w:val="en-GB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/>
          <w:b/>
          <w:bCs/>
          <w:sz w:val="22"/>
          <w:szCs w:val="22"/>
          <w:lang w:val="en-GB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/>
          <w:b/>
          <w:bCs/>
          <w:sz w:val="22"/>
          <w:szCs w:val="22"/>
          <w:lang w:val="en-GB"/>
        </w:rPr>
      </w:pPr>
      <w:r>
        <w:rPr>
          <w:rFonts w:ascii="Palatino Linotype" w:hAnsi="Palatino Linotype"/>
          <w:b/>
          <w:bCs/>
          <w:noProof/>
          <w:sz w:val="22"/>
          <w:szCs w:val="22"/>
          <w:lang w:val="en-IN" w:eastAsia="en-IN"/>
        </w:rPr>
        <w:drawing>
          <wp:inline distT="0" distB="0" distL="0" distR="0">
            <wp:extent cx="6840855" cy="127000"/>
            <wp:effectExtent l="0" t="0" r="0" b="0"/>
            <wp:docPr id="10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EDUCATIONAL CREDENTIALS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762683">
      <w:pPr>
        <w:tabs>
          <w:tab w:val="left" w:pos="6300"/>
        </w:tabs>
        <w:spacing w:line="240" w:lineRule="exact"/>
        <w:jc w:val="both"/>
        <w:rPr>
          <w:rFonts w:ascii="Palatino Linotype" w:hAnsi="Palatino Linotype"/>
          <w:b/>
          <w:bCs/>
          <w:sz w:val="22"/>
          <w:szCs w:val="22"/>
          <w:lang w:val="en-GB"/>
        </w:rPr>
      </w:pPr>
      <w:r>
        <w:rPr>
          <w:rFonts w:ascii="Palatino Linotype" w:hAnsi="Palatino Linotype"/>
          <w:b/>
          <w:bCs/>
          <w:sz w:val="22"/>
          <w:szCs w:val="22"/>
          <w:lang w:val="en-GB"/>
        </w:rPr>
        <w:t>Post Graduate Programme in Corporate Studies (Finance &amp; International Business) 2010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/>
          <w:bCs/>
          <w:sz w:val="22"/>
          <w:szCs w:val="22"/>
          <w:lang w:val="en-GB"/>
        </w:rPr>
      </w:pPr>
      <w:r>
        <w:rPr>
          <w:rFonts w:ascii="Palatino Linotype" w:hAnsi="Palatino Linotype"/>
          <w:bCs/>
          <w:sz w:val="22"/>
          <w:szCs w:val="22"/>
          <w:lang w:val="en-GB"/>
        </w:rPr>
        <w:t>International School of Corporate Management (ISCOM), Pune; 68.5%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B.Com. 2008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>Government College, Ajmer; MDS University, Ajmer; 52.5%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Higher Secondary 2005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  <w:lang w:val="en-GB"/>
        </w:rPr>
      </w:pPr>
      <w:r>
        <w:rPr>
          <w:rFonts w:ascii="Palatino Linotype" w:hAnsi="Palatino Linotype" w:cs="Tahoma"/>
          <w:sz w:val="22"/>
          <w:szCs w:val="22"/>
          <w:lang w:val="en-GB"/>
        </w:rPr>
        <w:t>Demonstration School, Ajmer; CBSE; 67.20%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Senior Secondary 2003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  <w:lang w:val="en-GB"/>
        </w:rPr>
        <w:t>D.A.V Centenary Public School, Ajmer; CBSE; 54.20%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Technical Skills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MS Office and Internet Applications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Projects Undertaken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  <w:lang w:val="en-GB"/>
        </w:rPr>
        <w:t>“Analysis of Fixed Deposit Scheme of Mahindra Finance</w:t>
      </w:r>
      <w:r>
        <w:rPr>
          <w:rFonts w:ascii="Palatino Linotype" w:hAnsi="Palatino Linotype" w:cs="Tahoma"/>
          <w:b/>
          <w:sz w:val="22"/>
          <w:szCs w:val="22"/>
          <w:lang w:val="en-GB"/>
        </w:rPr>
        <w:t xml:space="preserve">” </w:t>
      </w:r>
      <w:r>
        <w:rPr>
          <w:rFonts w:ascii="Palatino Linotype" w:hAnsi="Palatino Linotype" w:cs="Tahoma"/>
          <w:sz w:val="22"/>
          <w:szCs w:val="22"/>
          <w:lang w:val="en-GB"/>
        </w:rPr>
        <w:t xml:space="preserve">at </w:t>
      </w:r>
      <w:r>
        <w:rPr>
          <w:rFonts w:ascii="Palatino Linotype" w:hAnsi="Palatino Linotype" w:cs="Tahoma"/>
          <w:sz w:val="22"/>
          <w:szCs w:val="22"/>
          <w:lang w:val="nb-NO"/>
        </w:rPr>
        <w:t xml:space="preserve">Mahindra &amp; Mahindra Financial Pvt.Ltd as a </w:t>
      </w:r>
      <w:r>
        <w:rPr>
          <w:rFonts w:ascii="Palatino Linotype" w:hAnsi="Palatino Linotype" w:cs="Tahoma"/>
          <w:sz w:val="22"/>
          <w:szCs w:val="22"/>
          <w:lang w:val="en-GB"/>
        </w:rPr>
        <w:t>Management Trainee from 1</w:t>
      </w:r>
      <w:r>
        <w:rPr>
          <w:rFonts w:ascii="Palatino Linotype" w:hAnsi="Palatino Linotype" w:cs="Tahoma"/>
          <w:sz w:val="22"/>
          <w:szCs w:val="22"/>
          <w:vertAlign w:val="superscript"/>
          <w:lang w:val="en-GB"/>
        </w:rPr>
        <w:t>st</w:t>
      </w:r>
      <w:r>
        <w:rPr>
          <w:rFonts w:ascii="Palatino Linotype" w:hAnsi="Palatino Linotype" w:cs="Tahoma"/>
          <w:sz w:val="22"/>
          <w:szCs w:val="22"/>
          <w:lang w:val="en-GB"/>
        </w:rPr>
        <w:t xml:space="preserve"> June 2009 to 31</w:t>
      </w:r>
      <w:r>
        <w:rPr>
          <w:rFonts w:ascii="Palatino Linotype" w:hAnsi="Palatino Linotype" w:cs="Tahoma"/>
          <w:sz w:val="22"/>
          <w:szCs w:val="22"/>
          <w:vertAlign w:val="superscript"/>
          <w:lang w:val="en-GB"/>
        </w:rPr>
        <w:t>st</w:t>
      </w:r>
      <w:r>
        <w:rPr>
          <w:rFonts w:ascii="Palatino Linotype" w:hAnsi="Palatino Linotype" w:cs="Tahoma"/>
          <w:sz w:val="22"/>
          <w:szCs w:val="22"/>
          <w:lang w:val="en-GB"/>
        </w:rPr>
        <w:t xml:space="preserve"> July 2009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Academic Accolades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Won INR 50,000 Scholarship (Rae Award) during College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 w:cs="Tahoma"/>
          <w:b/>
          <w:noProof/>
          <w:sz w:val="22"/>
          <w:szCs w:val="22"/>
          <w:lang w:val="en-IN" w:eastAsia="en-IN"/>
        </w:rPr>
        <w:drawing>
          <wp:inline distT="0" distB="0" distL="0" distR="0">
            <wp:extent cx="6840855" cy="127000"/>
            <wp:effectExtent l="0" t="0" r="0" b="0"/>
            <wp:docPr id="10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  <w:proofErr w:type="spellStart"/>
      <w:r>
        <w:rPr>
          <w:rFonts w:ascii="Palatino Linotype" w:hAnsi="Palatino Linotype" w:cs="Tahoma"/>
          <w:b/>
          <w:sz w:val="22"/>
          <w:szCs w:val="22"/>
        </w:rPr>
        <w:t>Extra Curricular</w:t>
      </w:r>
      <w:proofErr w:type="spellEnd"/>
      <w:r>
        <w:rPr>
          <w:rFonts w:ascii="Palatino Linotype" w:hAnsi="Palatino Linotype" w:cs="Tahoma"/>
          <w:b/>
          <w:sz w:val="22"/>
          <w:szCs w:val="22"/>
        </w:rPr>
        <w:t xml:space="preserve"> Accolades: </w:t>
      </w:r>
    </w:p>
    <w:p w:rsidR="00F10060" w:rsidRDefault="00762683">
      <w:pPr>
        <w:numPr>
          <w:ilvl w:val="0"/>
          <w:numId w:val="7"/>
        </w:num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  <w:lang w:val="en-GB"/>
        </w:rPr>
      </w:pPr>
      <w:r>
        <w:rPr>
          <w:rFonts w:ascii="Palatino Linotype" w:hAnsi="Palatino Linotype" w:cs="Tahoma"/>
          <w:sz w:val="22"/>
          <w:szCs w:val="22"/>
          <w:lang w:val="en-GB"/>
        </w:rPr>
        <w:t>Acted as the Head of Management Committee during College</w:t>
      </w:r>
    </w:p>
    <w:p w:rsidR="00F10060" w:rsidRDefault="00762683">
      <w:pPr>
        <w:numPr>
          <w:ilvl w:val="0"/>
          <w:numId w:val="7"/>
        </w:num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  <w:lang w:val="en-GB"/>
        </w:rPr>
      </w:pPr>
      <w:r>
        <w:rPr>
          <w:rFonts w:ascii="Palatino Linotype" w:hAnsi="Palatino Linotype" w:cs="Tahoma"/>
          <w:sz w:val="22"/>
          <w:szCs w:val="22"/>
          <w:lang w:val="en-GB"/>
        </w:rPr>
        <w:t>Distinction of having won 1</w:t>
      </w:r>
      <w:r>
        <w:rPr>
          <w:rFonts w:ascii="Palatino Linotype" w:hAnsi="Palatino Linotype" w:cs="Tahoma"/>
          <w:sz w:val="22"/>
          <w:szCs w:val="22"/>
          <w:vertAlign w:val="superscript"/>
          <w:lang w:val="en-GB"/>
        </w:rPr>
        <w:t>st</w:t>
      </w:r>
      <w:r>
        <w:rPr>
          <w:rFonts w:ascii="Palatino Linotype" w:hAnsi="Palatino Linotype" w:cs="Tahoma"/>
          <w:sz w:val="22"/>
          <w:szCs w:val="22"/>
          <w:lang w:val="en-GB"/>
        </w:rPr>
        <w:t xml:space="preserve"> and 2</w:t>
      </w:r>
      <w:r>
        <w:rPr>
          <w:rFonts w:ascii="Palatino Linotype" w:hAnsi="Palatino Linotype" w:cs="Tahoma"/>
          <w:sz w:val="22"/>
          <w:szCs w:val="22"/>
          <w:vertAlign w:val="superscript"/>
          <w:lang w:val="en-GB"/>
        </w:rPr>
        <w:t>nd</w:t>
      </w:r>
      <w:r>
        <w:rPr>
          <w:rFonts w:ascii="Palatino Linotype" w:hAnsi="Palatino Linotype" w:cs="Tahoma"/>
          <w:sz w:val="22"/>
          <w:szCs w:val="22"/>
          <w:lang w:val="en-GB"/>
        </w:rPr>
        <w:t xml:space="preserve"> Prize in Team Effort and Best National College Award during Drishti, 2008-09 and 2009-10, respectively </w:t>
      </w:r>
      <w:proofErr w:type="gramStart"/>
      <w:r>
        <w:rPr>
          <w:rFonts w:ascii="Palatino Linotype" w:hAnsi="Palatino Linotype" w:cs="Tahoma"/>
          <w:sz w:val="22"/>
          <w:szCs w:val="22"/>
          <w:lang w:val="en-GB"/>
        </w:rPr>
        <w:t>at  NMIMS</w:t>
      </w:r>
      <w:proofErr w:type="gramEnd"/>
      <w:r>
        <w:rPr>
          <w:rFonts w:ascii="Palatino Linotype" w:hAnsi="Palatino Linotype" w:cs="Tahoma"/>
          <w:sz w:val="22"/>
          <w:szCs w:val="22"/>
          <w:lang w:val="en-GB"/>
        </w:rPr>
        <w:t xml:space="preserve"> Mumbai</w:t>
      </w:r>
    </w:p>
    <w:p w:rsidR="00F10060" w:rsidRDefault="00762683">
      <w:pPr>
        <w:numPr>
          <w:ilvl w:val="0"/>
          <w:numId w:val="7"/>
        </w:num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  <w:lang w:val="en-GB"/>
        </w:rPr>
      </w:pPr>
      <w:r>
        <w:rPr>
          <w:rFonts w:ascii="Palatino Linotype" w:hAnsi="Palatino Linotype" w:cs="Tahoma"/>
          <w:sz w:val="22"/>
          <w:szCs w:val="22"/>
          <w:lang w:val="en-GB"/>
        </w:rPr>
        <w:t>Actively participated in National Camp of Volleyball during 2003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b/>
          <w:sz w:val="22"/>
          <w:szCs w:val="22"/>
        </w:rPr>
      </w:pP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 xml:space="preserve">Hobbies: </w:t>
      </w:r>
      <w:r>
        <w:rPr>
          <w:rFonts w:ascii="Palatino Linotype" w:hAnsi="Palatino Linotype" w:cs="Tahoma"/>
          <w:sz w:val="22"/>
          <w:szCs w:val="22"/>
        </w:rPr>
        <w:t>Swimming, Singing, Listening to Music, Playing Cricket and Volleyball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Languages:</w:t>
      </w:r>
      <w:r>
        <w:rPr>
          <w:rFonts w:ascii="Palatino Linotype" w:hAnsi="Palatino Linotype" w:cs="Tahoma"/>
          <w:sz w:val="22"/>
          <w:szCs w:val="22"/>
        </w:rPr>
        <w:t xml:space="preserve"> English, Hindi and French</w:t>
      </w:r>
    </w:p>
    <w:p w:rsidR="00F10060" w:rsidRDefault="00762683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b/>
          <w:sz w:val="22"/>
          <w:szCs w:val="22"/>
        </w:rPr>
        <w:t>References:</w:t>
      </w:r>
      <w:r>
        <w:rPr>
          <w:rFonts w:ascii="Palatino Linotype" w:hAnsi="Palatino Linotype" w:cs="Tahoma"/>
          <w:sz w:val="22"/>
          <w:szCs w:val="22"/>
        </w:rPr>
        <w:t xml:space="preserve"> Available on Request</w:t>
      </w: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color w:val="FF0000"/>
          <w:sz w:val="22"/>
          <w:szCs w:val="22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</w:p>
    <w:p w:rsidR="00F10060" w:rsidRDefault="00F10060">
      <w:pPr>
        <w:tabs>
          <w:tab w:val="left" w:pos="6300"/>
        </w:tabs>
        <w:jc w:val="both"/>
        <w:rPr>
          <w:rFonts w:ascii="Palatino Linotype" w:hAnsi="Palatino Linotype" w:cs="Tahoma"/>
          <w:szCs w:val="20"/>
        </w:rPr>
      </w:pPr>
    </w:p>
    <w:p w:rsidR="00F10060" w:rsidRDefault="00F10060">
      <w:pPr>
        <w:tabs>
          <w:tab w:val="left" w:pos="2115"/>
        </w:tabs>
        <w:jc w:val="both"/>
        <w:rPr>
          <w:rFonts w:ascii="Palatino Linotype" w:hAnsi="Palatino Linotype" w:cs="Tahoma"/>
          <w:szCs w:val="20"/>
        </w:rPr>
      </w:pPr>
    </w:p>
    <w:sectPr w:rsidR="00F10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1B2F74C"/>
    <w:lvl w:ilvl="0" w:tplc="F03E086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98C8DF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A4FE1D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E4ED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28B1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BE20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429A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6067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7421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1A0F2F6"/>
    <w:lvl w:ilvl="0" w:tplc="5ABE91F2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96D870B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3EFC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3226D3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586479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12A6CB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5442FBB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A9C4FF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B00D69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13E6B84"/>
    <w:lvl w:ilvl="0" w:tplc="66F677A6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81E473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2D7C6C0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81A222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9D4F1A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F2A075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3B294B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EA273B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5F026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F0AD782"/>
    <w:lvl w:ilvl="0" w:tplc="26C22758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AEEACFF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FB7EB82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232C40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5D42AB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1BC0FAF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5426A8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39258A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57D627E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9982576"/>
    <w:lvl w:ilvl="0" w:tplc="3DFA28E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742A12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F88CD4C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FAEFE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8D100C1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BD089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6667FC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090F56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650D64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36C276C"/>
    <w:lvl w:ilvl="0" w:tplc="51EADA56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9A6457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BAF027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0DEA86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24453F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56A1A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884697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B58BF2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83FCF0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B701DA6"/>
    <w:lvl w:ilvl="0" w:tplc="BA7E0D56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EF1EDA0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57018B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CFA0D9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AB4CB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A3035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036818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0AABC0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F474B5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21B2F74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30C5B3E"/>
    <w:lvl w:ilvl="0" w:tplc="7390D9F2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CE90FE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A7A60C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32EE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4ADC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4AF5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4060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9617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F01B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BC477D6"/>
    <w:lvl w:ilvl="0" w:tplc="B068012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83747F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EEE2F13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1DE132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A9ACF3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380A648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C7830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FE4937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F3E2EB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ED2F3BA"/>
    <w:lvl w:ilvl="0" w:tplc="C8F2948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B606BB0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F4E6E5C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D6264A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4D6993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A080006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B3059F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AA805B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3AD210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4AEE888"/>
    <w:lvl w:ilvl="0" w:tplc="7974DA6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56BAB10E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EB78DDF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FD80CBF2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76CE4D38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DB2A71FC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2762098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BD424252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D0B2D29C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2E08186"/>
    <w:lvl w:ilvl="0" w:tplc="857EA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D46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29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E2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62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47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AF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67C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0F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CEA7A7A"/>
    <w:lvl w:ilvl="0" w:tplc="EE2E1A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D0E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89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48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C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81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AC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83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80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F76A358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653A05"/>
    <w:multiLevelType w:val="hybridMultilevel"/>
    <w:tmpl w:val="9202F3A4"/>
    <w:lvl w:ilvl="0" w:tplc="695A0744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81A1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CD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86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9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20D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4C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C63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8B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Normal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60"/>
    <w:rsid w:val="000979DD"/>
    <w:rsid w:val="003F11CC"/>
    <w:rsid w:val="00435C5D"/>
    <w:rsid w:val="004F18AE"/>
    <w:rsid w:val="004F6A73"/>
    <w:rsid w:val="00564BE3"/>
    <w:rsid w:val="00762683"/>
    <w:rsid w:val="007E2765"/>
    <w:rsid w:val="00895690"/>
    <w:rsid w:val="00AA0F1C"/>
    <w:rsid w:val="00D76283"/>
    <w:rsid w:val="00F1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6C34D1"/>
  <w15:docId w15:val="{367D9B28-A487-43F2-BF0F-69B9D571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Arial"/>
      <w:color w:val="000000"/>
      <w:sz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yasarun6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ARUN VYAS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ARUN VYAS</dc:title>
  <dc:creator>Anjali Saxena</dc:creator>
  <cp:lastModifiedBy>Satguru</cp:lastModifiedBy>
  <cp:revision>4</cp:revision>
  <cp:lastPrinted>2014-12-25T08:38:00Z</cp:lastPrinted>
  <dcterms:created xsi:type="dcterms:W3CDTF">2024-01-15T08:44:00Z</dcterms:created>
  <dcterms:modified xsi:type="dcterms:W3CDTF">2024-01-18T08:50:00Z</dcterms:modified>
</cp:coreProperties>
</file>