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3D" w:rsidRDefault="00150393" w:rsidP="004B4D3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5010150</wp:posOffset>
            </wp:positionH>
            <wp:positionV relativeFrom="margin">
              <wp:posOffset>-1352550</wp:posOffset>
            </wp:positionV>
            <wp:extent cx="2000250" cy="278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983" w:rsidRDefault="00947983"/>
    <w:p w:rsidR="005D2CFC" w:rsidRDefault="005D2CFC"/>
    <w:p w:rsidR="002125AB" w:rsidRDefault="002125AB" w:rsidP="0088344B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Antony George</w:t>
      </w:r>
    </w:p>
    <w:p w:rsidR="002125AB" w:rsidRDefault="002125AB" w:rsidP="0088344B">
      <w:pPr>
        <w:spacing w:after="0"/>
        <w:jc w:val="center"/>
        <w:rPr>
          <w:rFonts w:ascii="Calibri" w:hAnsi="Calibri"/>
          <w:bCs/>
          <w:sz w:val="20"/>
          <w:szCs w:val="20"/>
        </w:rPr>
      </w:pPr>
      <w:r w:rsidRPr="00F36596">
        <w:rPr>
          <w:rFonts w:ascii="Calibri" w:hAnsi="Calibri"/>
          <w:bCs/>
          <w:sz w:val="20"/>
          <w:szCs w:val="20"/>
        </w:rPr>
        <w:t xml:space="preserve">P.O. Box </w:t>
      </w:r>
      <w:r>
        <w:rPr>
          <w:rFonts w:ascii="Calibri" w:hAnsi="Calibri"/>
          <w:bCs/>
          <w:sz w:val="20"/>
          <w:szCs w:val="20"/>
        </w:rPr>
        <w:t>751</w:t>
      </w:r>
      <w:r w:rsidRPr="00F36596">
        <w:rPr>
          <w:rFonts w:ascii="Calibri" w:hAnsi="Calibri"/>
          <w:bCs/>
          <w:sz w:val="20"/>
          <w:szCs w:val="20"/>
        </w:rPr>
        <w:t xml:space="preserve">, Dubai </w:t>
      </w:r>
      <w:r>
        <w:rPr>
          <w:rFonts w:ascii="Calibri" w:hAnsi="Calibri"/>
          <w:bCs/>
          <w:sz w:val="20"/>
          <w:szCs w:val="20"/>
        </w:rPr>
        <w:t>–</w:t>
      </w:r>
      <w:r w:rsidRPr="00F36596">
        <w:rPr>
          <w:rFonts w:ascii="Calibri" w:hAnsi="Calibri"/>
          <w:bCs/>
          <w:sz w:val="20"/>
          <w:szCs w:val="20"/>
        </w:rPr>
        <w:t xml:space="preserve"> UAE</w:t>
      </w:r>
    </w:p>
    <w:p w:rsidR="002125AB" w:rsidRPr="00F36596" w:rsidRDefault="002125AB" w:rsidP="002125AB">
      <w:pPr>
        <w:jc w:val="center"/>
        <w:rPr>
          <w:rFonts w:ascii="Calibri" w:hAnsi="Calibri"/>
          <w:bCs/>
          <w:sz w:val="20"/>
          <w:szCs w:val="20"/>
        </w:rPr>
      </w:pPr>
      <w:r w:rsidRPr="00F36596">
        <w:rPr>
          <w:rFonts w:ascii="Calibri" w:hAnsi="Calibri"/>
          <w:bCs/>
          <w:sz w:val="20"/>
          <w:szCs w:val="20"/>
        </w:rPr>
        <w:t>Mobile: +971-5</w:t>
      </w:r>
      <w:r w:rsidR="00AF49BA">
        <w:rPr>
          <w:rFonts w:ascii="Calibri" w:hAnsi="Calibri"/>
          <w:bCs/>
          <w:sz w:val="20"/>
          <w:szCs w:val="20"/>
        </w:rPr>
        <w:t>6</w:t>
      </w:r>
      <w:r w:rsidRPr="00F36596">
        <w:rPr>
          <w:rFonts w:ascii="Calibri" w:hAnsi="Calibri"/>
          <w:bCs/>
          <w:sz w:val="20"/>
          <w:szCs w:val="20"/>
        </w:rPr>
        <w:t>-</w:t>
      </w:r>
      <w:r w:rsidR="00AF49BA">
        <w:rPr>
          <w:rFonts w:ascii="Calibri" w:hAnsi="Calibri"/>
          <w:bCs/>
          <w:sz w:val="20"/>
          <w:szCs w:val="20"/>
        </w:rPr>
        <w:t>1103026</w:t>
      </w:r>
      <w:r w:rsidRPr="00F36596">
        <w:rPr>
          <w:rFonts w:ascii="Calibri" w:hAnsi="Calibri"/>
          <w:bCs/>
          <w:sz w:val="20"/>
          <w:szCs w:val="20"/>
        </w:rPr>
        <w:t xml:space="preserve"> E-mail: </w:t>
      </w:r>
      <w:r>
        <w:rPr>
          <w:rFonts w:ascii="Calibri" w:hAnsi="Calibri"/>
          <w:bCs/>
          <w:sz w:val="20"/>
          <w:szCs w:val="20"/>
        </w:rPr>
        <w:t>mail.antonygeorge</w:t>
      </w:r>
      <w:r w:rsidRPr="00F36596">
        <w:rPr>
          <w:rFonts w:ascii="Calibri" w:hAnsi="Calibri"/>
          <w:bCs/>
          <w:sz w:val="20"/>
          <w:szCs w:val="20"/>
        </w:rPr>
        <w:t>@</w:t>
      </w:r>
      <w:r>
        <w:rPr>
          <w:rFonts w:ascii="Calibri" w:hAnsi="Calibri"/>
          <w:bCs/>
          <w:sz w:val="20"/>
          <w:szCs w:val="20"/>
        </w:rPr>
        <w:t>gmail</w:t>
      </w:r>
      <w:r w:rsidRPr="00F36596">
        <w:rPr>
          <w:rFonts w:ascii="Calibri" w:hAnsi="Calibri"/>
          <w:bCs/>
          <w:sz w:val="20"/>
          <w:szCs w:val="20"/>
        </w:rPr>
        <w:t>.com</w:t>
      </w:r>
    </w:p>
    <w:p w:rsidR="002125AB" w:rsidRPr="00F36596" w:rsidRDefault="002125AB" w:rsidP="002125AB">
      <w:pPr>
        <w:jc w:val="center"/>
        <w:rPr>
          <w:rFonts w:ascii="Calibri" w:hAnsi="Calibri"/>
          <w:b/>
          <w:sz w:val="2"/>
          <w:szCs w:val="20"/>
        </w:rPr>
      </w:pPr>
    </w:p>
    <w:tbl>
      <w:tblPr>
        <w:tblW w:w="9901" w:type="dxa"/>
        <w:tblInd w:w="-432" w:type="dxa"/>
        <w:tblBorders>
          <w:top w:val="thinThickSmallGap" w:sz="24" w:space="0" w:color="auto"/>
          <w:bottom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2270"/>
        <w:gridCol w:w="2681"/>
      </w:tblGrid>
      <w:tr w:rsidR="002125AB" w:rsidRPr="00F36596" w:rsidTr="00BB6989">
        <w:trPr>
          <w:trHeight w:val="270"/>
        </w:trPr>
        <w:tc>
          <w:tcPr>
            <w:tcW w:w="9901" w:type="dxa"/>
            <w:gridSpan w:val="3"/>
            <w:tcBorders>
              <w:top w:val="thinThickSmallGap" w:sz="24" w:space="0" w:color="auto"/>
              <w:bottom w:val="nil"/>
            </w:tcBorders>
            <w:vAlign w:val="center"/>
          </w:tcPr>
          <w:p w:rsidR="002125AB" w:rsidRPr="00150A64" w:rsidRDefault="006F38FA" w:rsidP="00BB6989">
            <w:pPr>
              <w:jc w:val="center"/>
              <w:rPr>
                <w:rFonts w:ascii="Calibri" w:hAnsi="Calibri"/>
                <w:b/>
                <w:szCs w:val="20"/>
                <w:u w:val="single"/>
              </w:rPr>
            </w:pPr>
            <w:proofErr w:type="spellStart"/>
            <w:r>
              <w:rPr>
                <w:rFonts w:ascii="Calibri" w:hAnsi="Calibri"/>
                <w:b/>
                <w:szCs w:val="20"/>
                <w:u w:val="single"/>
              </w:rPr>
              <w:t>WareHouse</w:t>
            </w:r>
            <w:proofErr w:type="spellEnd"/>
            <w:r>
              <w:rPr>
                <w:rFonts w:ascii="Calibri" w:hAnsi="Calibri"/>
                <w:b/>
                <w:szCs w:val="20"/>
                <w:u w:val="single"/>
              </w:rPr>
              <w:t xml:space="preserve"> Manag</w:t>
            </w:r>
            <w:r w:rsidR="002125AB" w:rsidRPr="00150A64">
              <w:rPr>
                <w:rFonts w:ascii="Calibri" w:hAnsi="Calibri"/>
                <w:b/>
                <w:szCs w:val="20"/>
                <w:u w:val="single"/>
              </w:rPr>
              <w:t>e</w:t>
            </w:r>
            <w:r>
              <w:rPr>
                <w:rFonts w:ascii="Calibri" w:hAnsi="Calibri"/>
                <w:b/>
                <w:szCs w:val="20"/>
                <w:u w:val="single"/>
              </w:rPr>
              <w:t>r</w:t>
            </w:r>
            <w:r w:rsidR="002125AB" w:rsidRPr="00150A64">
              <w:rPr>
                <w:rFonts w:ascii="Calibri" w:hAnsi="Calibri"/>
                <w:b/>
                <w:szCs w:val="20"/>
                <w:u w:val="single"/>
              </w:rPr>
              <w:t xml:space="preserve"> &amp; Administration Officer</w:t>
            </w:r>
          </w:p>
          <w:p w:rsidR="002125AB" w:rsidRPr="00F36596" w:rsidRDefault="002125AB" w:rsidP="00BB698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125AB" w:rsidRPr="00F36596" w:rsidTr="00BB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AB" w:rsidRPr="00F36596" w:rsidRDefault="002125AB" w:rsidP="001F29C6">
            <w:pPr>
              <w:jc w:val="both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F36596">
              <w:rPr>
                <w:rFonts w:ascii="Calibri" w:hAnsi="Calibri" w:cs="Tahoma"/>
                <w:bCs/>
                <w:iCs/>
                <w:sz w:val="20"/>
                <w:szCs w:val="20"/>
              </w:rPr>
              <w:t xml:space="preserve">Competent professional with </w:t>
            </w:r>
            <w:r>
              <w:rPr>
                <w:rFonts w:ascii="Calibri" w:hAnsi="Calibri" w:cs="Tahoma"/>
                <w:bCs/>
                <w:iCs/>
                <w:sz w:val="20"/>
                <w:szCs w:val="20"/>
              </w:rPr>
              <w:t>2</w:t>
            </w:r>
            <w:r w:rsidR="001F29C6">
              <w:rPr>
                <w:rFonts w:ascii="Calibri" w:hAnsi="Calibri" w:cs="Tahoma"/>
                <w:bCs/>
                <w:iCs/>
                <w:sz w:val="20"/>
                <w:szCs w:val="20"/>
              </w:rPr>
              <w:t>7</w:t>
            </w:r>
            <w:r>
              <w:rPr>
                <w:rFonts w:ascii="Calibri" w:hAnsi="Calibri" w:cs="Tahoma"/>
                <w:bCs/>
                <w:iCs/>
                <w:sz w:val="20"/>
                <w:szCs w:val="20"/>
              </w:rPr>
              <w:t xml:space="preserve"> </w:t>
            </w:r>
            <w:r w:rsidRPr="00F36596">
              <w:rPr>
                <w:rFonts w:ascii="Calibri" w:hAnsi="Calibri" w:cs="Tahoma"/>
                <w:bCs/>
                <w:iCs/>
                <w:sz w:val="20"/>
                <w:szCs w:val="20"/>
              </w:rPr>
              <w:t xml:space="preserve">years of progressive experience in DUBAI within diversified industries </w:t>
            </w:r>
            <w:r w:rsidRPr="00F36596">
              <w:rPr>
                <w:rFonts w:ascii="Calibri" w:hAnsi="Calibri" w:cs="Tahoma"/>
                <w:b/>
                <w:bCs/>
                <w:iCs/>
                <w:sz w:val="20"/>
                <w:szCs w:val="20"/>
                <w:u w:val="single"/>
              </w:rPr>
              <w:t xml:space="preserve">in </w:t>
            </w:r>
            <w:r w:rsidR="00E4412D">
              <w:rPr>
                <w:rFonts w:ascii="Calibri" w:hAnsi="Calibri" w:cs="Tahoma"/>
                <w:b/>
                <w:bCs/>
                <w:iCs/>
                <w:sz w:val="20"/>
                <w:szCs w:val="20"/>
                <w:u w:val="single"/>
              </w:rPr>
              <w:t xml:space="preserve">Warehouse </w:t>
            </w:r>
            <w:proofErr w:type="spellStart"/>
            <w:r w:rsidR="00E4412D">
              <w:rPr>
                <w:rFonts w:ascii="Calibri" w:hAnsi="Calibri" w:cs="Tahoma"/>
                <w:b/>
                <w:bCs/>
                <w:iCs/>
                <w:sz w:val="20"/>
                <w:szCs w:val="20"/>
                <w:u w:val="single"/>
              </w:rPr>
              <w:t>Managment</w:t>
            </w:r>
            <w:proofErr w:type="spellEnd"/>
            <w:r w:rsidRPr="00F36596">
              <w:rPr>
                <w:rFonts w:ascii="Calibri" w:hAnsi="Calibri" w:cs="Tahoma"/>
                <w:b/>
                <w:bCs/>
                <w:iCs/>
                <w:sz w:val="20"/>
                <w:szCs w:val="20"/>
                <w:u w:val="single"/>
              </w:rPr>
              <w:t>,</w:t>
            </w:r>
            <w:r w:rsidR="00E4412D">
              <w:rPr>
                <w:rFonts w:ascii="Calibri" w:hAnsi="Calibri" w:cs="Tahoma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F36596">
              <w:rPr>
                <w:rFonts w:ascii="Calibri" w:hAnsi="Calibri" w:cs="Tahoma"/>
                <w:b/>
                <w:bCs/>
                <w:iCs/>
                <w:sz w:val="20"/>
                <w:szCs w:val="20"/>
                <w:u w:val="single"/>
              </w:rPr>
              <w:t>Import/Export, Human Resources, Accounts and Office Administration.</w:t>
            </w:r>
            <w:r w:rsidRPr="00F36596">
              <w:rPr>
                <w:rFonts w:ascii="Calibri" w:hAnsi="Calibri" w:cs="Tahoma"/>
                <w:bCs/>
                <w:iCs/>
                <w:sz w:val="20"/>
                <w:szCs w:val="20"/>
              </w:rPr>
              <w:t xml:space="preserve"> Displayed ability to work independently even under pressure, multitask on several assignments, and meet strict deadlines.  Strategic thinker and committed team leader </w:t>
            </w:r>
            <w:r w:rsidR="00622ED8">
              <w:rPr>
                <w:rFonts w:ascii="Calibri" w:hAnsi="Calibri" w:cs="Tahoma"/>
                <w:bCs/>
                <w:iCs/>
                <w:sz w:val="20"/>
                <w:szCs w:val="20"/>
              </w:rPr>
              <w:t xml:space="preserve">and quick leaner with excellent communication, </w:t>
            </w:r>
            <w:r w:rsidRPr="00F36596">
              <w:rPr>
                <w:rFonts w:ascii="Calibri" w:hAnsi="Calibri" w:cs="Tahoma"/>
                <w:bCs/>
                <w:iCs/>
                <w:sz w:val="20"/>
                <w:szCs w:val="20"/>
              </w:rPr>
              <w:t>analytical, organizational, coordination, problem solving and time management skills.  Presently seeks an executive work profile in any industry to utilize gained experience and skills.</w:t>
            </w:r>
          </w:p>
        </w:tc>
      </w:tr>
      <w:tr w:rsidR="002125AB" w:rsidRPr="00F36596" w:rsidTr="00BB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AB" w:rsidRPr="00150A64" w:rsidRDefault="002125AB" w:rsidP="00BB6989">
            <w:pPr>
              <w:jc w:val="center"/>
              <w:rPr>
                <w:rFonts w:ascii="Calibri" w:hAnsi="Calibri" w:cs="Tahoma"/>
                <w:b/>
                <w:sz w:val="10"/>
                <w:szCs w:val="10"/>
                <w:u w:val="single"/>
              </w:rPr>
            </w:pPr>
          </w:p>
        </w:tc>
      </w:tr>
      <w:tr w:rsidR="002125AB" w:rsidRPr="00F36596" w:rsidTr="00BB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AB" w:rsidRPr="00F36596" w:rsidRDefault="002125AB" w:rsidP="00BB6989">
            <w:pPr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u w:val="single"/>
              </w:rPr>
              <w:t>KEY SKILLS</w:t>
            </w:r>
            <w:r w:rsidRPr="00F36596">
              <w:rPr>
                <w:rFonts w:ascii="Calibri" w:hAnsi="Calibri" w:cs="Tahoma"/>
                <w:b/>
                <w:sz w:val="20"/>
                <w:szCs w:val="20"/>
                <w:u w:val="single"/>
              </w:rPr>
              <w:t>:</w:t>
            </w:r>
          </w:p>
        </w:tc>
      </w:tr>
      <w:tr w:rsidR="002125AB" w:rsidRPr="00F36596" w:rsidTr="00BB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2125AB" w:rsidRPr="00D93F0C" w:rsidRDefault="002125AB" w:rsidP="002125A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r w:rsidRPr="00D93F0C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Quick learner with keen interest in new challenges  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5AB" w:rsidRPr="00D93F0C" w:rsidRDefault="002125AB" w:rsidP="002125A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r w:rsidRPr="00D93F0C">
              <w:rPr>
                <w:rFonts w:ascii="Calibri" w:hAnsi="Calibri" w:cs="Tahoma"/>
                <w:iCs/>
                <w:sz w:val="20"/>
                <w:szCs w:val="20"/>
                <w:lang w:val="en"/>
              </w:rPr>
              <w:t>Self-motivated, highly adaptable and efficient</w:t>
            </w:r>
          </w:p>
        </w:tc>
      </w:tr>
      <w:tr w:rsidR="002125AB" w:rsidRPr="00F36596" w:rsidTr="00BB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2125AB" w:rsidRPr="00D93F0C" w:rsidRDefault="002125AB" w:rsidP="002125A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r w:rsidRPr="00D93F0C">
              <w:rPr>
                <w:rFonts w:ascii="Calibri" w:hAnsi="Calibri" w:cs="Tahoma"/>
                <w:iCs/>
                <w:sz w:val="20"/>
                <w:szCs w:val="20"/>
              </w:rPr>
              <w:t>Hardworking, committed to quality work standards</w:t>
            </w:r>
          </w:p>
          <w:p w:rsidR="002125AB" w:rsidRDefault="002125AB" w:rsidP="002125A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r w:rsidRPr="00D93F0C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Effective </w:t>
            </w:r>
            <w:r w:rsidR="005C58D3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Leadership, </w:t>
            </w:r>
            <w:r w:rsidRPr="00D93F0C">
              <w:rPr>
                <w:rFonts w:ascii="Calibri" w:hAnsi="Calibri" w:cs="Tahoma"/>
                <w:iCs/>
                <w:sz w:val="20"/>
                <w:szCs w:val="20"/>
                <w:lang w:val="en"/>
              </w:rPr>
              <w:t>communication and coordinating skills</w:t>
            </w:r>
          </w:p>
          <w:p w:rsidR="005C58D3" w:rsidRPr="00D93F0C" w:rsidRDefault="005C58D3" w:rsidP="002125A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High Problem-</w:t>
            </w:r>
            <w:proofErr w:type="spellStart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Sloving</w:t>
            </w:r>
            <w:proofErr w:type="spellEnd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skills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5AB" w:rsidRPr="00D93F0C" w:rsidRDefault="002125AB" w:rsidP="002125A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r w:rsidRPr="00D93F0C">
              <w:rPr>
                <w:rFonts w:ascii="Calibri" w:hAnsi="Calibri" w:cs="Tahoma"/>
                <w:iCs/>
                <w:sz w:val="20"/>
                <w:szCs w:val="20"/>
                <w:lang w:val="en"/>
              </w:rPr>
              <w:t>Flexible and having a cheerful “can do” attitude</w:t>
            </w:r>
          </w:p>
          <w:p w:rsidR="002125AB" w:rsidRDefault="005D57B7" w:rsidP="005D57B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right="-144" w:hanging="252"/>
              <w:jc w:val="both"/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Confid</w:t>
            </w:r>
            <w:r w:rsidR="002125AB" w:rsidRPr="00D93F0C">
              <w:rPr>
                <w:rFonts w:ascii="Calibri" w:hAnsi="Calibri" w:cs="Tahoma"/>
                <w:iCs/>
                <w:sz w:val="20"/>
                <w:szCs w:val="20"/>
                <w:lang w:val="en"/>
              </w:rPr>
              <w:t>e</w:t>
            </w:r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nt and professional in </w:t>
            </w:r>
            <w:proofErr w:type="spellStart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Intraction</w:t>
            </w:r>
            <w:proofErr w:type="spellEnd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with Individuals al all level</w:t>
            </w:r>
          </w:p>
          <w:p w:rsidR="005C58D3" w:rsidRPr="00D93F0C" w:rsidRDefault="005D57B7" w:rsidP="002125A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Capable of analyzing situations or problems weighing the pros and cons</w:t>
            </w:r>
          </w:p>
        </w:tc>
      </w:tr>
      <w:tr w:rsidR="002125AB" w:rsidRPr="00F36596" w:rsidTr="00BB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25AB" w:rsidRDefault="002125AB" w:rsidP="00BB6989">
            <w:pPr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150A64">
              <w:rPr>
                <w:rFonts w:ascii="Calibri" w:hAnsi="Calibri" w:cs="Tahoma"/>
                <w:b/>
                <w:sz w:val="20"/>
                <w:szCs w:val="20"/>
                <w:u w:val="single"/>
              </w:rPr>
              <w:t>PROFESSIONAL EXPERIENCE</w:t>
            </w:r>
          </w:p>
          <w:p w:rsidR="002125AB" w:rsidRPr="00150A64" w:rsidRDefault="002125AB" w:rsidP="00BB6989">
            <w:pPr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</w:p>
        </w:tc>
      </w:tr>
      <w:tr w:rsidR="002125AB" w:rsidRPr="00F36596" w:rsidTr="00BB698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7220" w:type="dxa"/>
            <w:gridSpan w:val="2"/>
          </w:tcPr>
          <w:p w:rsidR="002125AB" w:rsidRDefault="00F84F8E" w:rsidP="00C848D0">
            <w:pPr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proofErr w:type="spellStart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WareHouse</w:t>
            </w:r>
            <w:proofErr w:type="spellEnd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Manager            </w:t>
            </w:r>
            <w:r w:rsidR="002125AB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</w:t>
            </w:r>
            <w:r w:rsidR="002125AB" w:rsidRPr="00F36596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</w:t>
            </w:r>
            <w:r w:rsidR="002125AB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            </w:t>
            </w:r>
            <w:r w:rsidR="002125AB" w:rsidRPr="00F36596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M/s. </w:t>
            </w:r>
            <w:proofErr w:type="spellStart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Romario</w:t>
            </w:r>
            <w:proofErr w:type="spellEnd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Sports</w:t>
            </w:r>
            <w:r w:rsidR="00C848D0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LLC</w:t>
            </w:r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, Dubai, </w:t>
            </w:r>
            <w:r w:rsidR="002125AB" w:rsidRPr="00F36596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UAE </w:t>
            </w:r>
          </w:p>
          <w:p w:rsidR="00C848D0" w:rsidRPr="00F36596" w:rsidRDefault="00C848D0" w:rsidP="00C848D0">
            <w:pPr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</w:p>
        </w:tc>
        <w:tc>
          <w:tcPr>
            <w:tcW w:w="2681" w:type="dxa"/>
          </w:tcPr>
          <w:p w:rsidR="002125AB" w:rsidRPr="00F36596" w:rsidRDefault="00C848D0" w:rsidP="0087527C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Ma</w:t>
            </w:r>
            <w:r w:rsidR="0087527C">
              <w:rPr>
                <w:rFonts w:ascii="Calibri" w:hAnsi="Calibri" w:cs="Tahoma"/>
                <w:sz w:val="20"/>
                <w:szCs w:val="20"/>
              </w:rPr>
              <w:t>y</w:t>
            </w:r>
            <w:r w:rsidR="002125AB" w:rsidRPr="00F36596">
              <w:rPr>
                <w:rFonts w:ascii="Calibri" w:hAnsi="Calibri" w:cs="Tahoma"/>
                <w:sz w:val="20"/>
                <w:szCs w:val="20"/>
              </w:rPr>
              <w:t xml:space="preserve"> 20</w:t>
            </w:r>
            <w:r>
              <w:rPr>
                <w:rFonts w:ascii="Calibri" w:hAnsi="Calibri" w:cs="Tahoma"/>
                <w:sz w:val="20"/>
                <w:szCs w:val="20"/>
              </w:rPr>
              <w:t>22</w:t>
            </w:r>
            <w:r w:rsidR="002125AB" w:rsidRPr="00F36596">
              <w:rPr>
                <w:rFonts w:ascii="Calibri" w:hAnsi="Calibri" w:cs="Tahoma"/>
                <w:sz w:val="20"/>
                <w:szCs w:val="20"/>
              </w:rPr>
              <w:t xml:space="preserve"> – </w:t>
            </w:r>
            <w:r w:rsidR="00254503">
              <w:rPr>
                <w:rFonts w:ascii="Calibri" w:hAnsi="Calibri" w:cs="Tahoma"/>
                <w:sz w:val="20"/>
                <w:szCs w:val="20"/>
              </w:rPr>
              <w:t>Jan</w:t>
            </w:r>
            <w:r w:rsidR="00800AE4">
              <w:rPr>
                <w:rFonts w:ascii="Calibri" w:hAnsi="Calibri" w:cs="Tahoma"/>
                <w:sz w:val="20"/>
                <w:szCs w:val="20"/>
              </w:rPr>
              <w:t xml:space="preserve"> 2024</w:t>
            </w:r>
          </w:p>
        </w:tc>
      </w:tr>
      <w:tr w:rsidR="002125AB" w:rsidRPr="00F36596" w:rsidTr="00BB698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7220" w:type="dxa"/>
            <w:gridSpan w:val="2"/>
          </w:tcPr>
          <w:p w:rsidR="002125AB" w:rsidRPr="00F36596" w:rsidRDefault="00C848D0" w:rsidP="00BB6989">
            <w:pPr>
              <w:rPr>
                <w:rFonts w:ascii="Calibri" w:hAnsi="Calibri" w:cs="Tahoma"/>
                <w:iCs/>
                <w:sz w:val="20"/>
                <w:szCs w:val="20"/>
                <w:lang w:val="en"/>
              </w:rPr>
            </w:pPr>
            <w:proofErr w:type="spellStart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WareHouse</w:t>
            </w:r>
            <w:proofErr w:type="spellEnd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Manager</w:t>
            </w:r>
            <w:r w:rsidR="002125AB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                          </w:t>
            </w:r>
            <w:r w:rsidR="002125AB" w:rsidRPr="00F36596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M/s. </w:t>
            </w:r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Al </w:t>
            </w:r>
            <w:proofErr w:type="spellStart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Khayam</w:t>
            </w:r>
            <w:proofErr w:type="spellEnd"/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Exhibition LLC</w:t>
            </w:r>
            <w:r w:rsidR="002125AB" w:rsidRPr="00F36596">
              <w:rPr>
                <w:rFonts w:ascii="Calibri" w:hAnsi="Calibri" w:cs="Tahoma"/>
                <w:iCs/>
                <w:sz w:val="20"/>
                <w:szCs w:val="20"/>
                <w:lang w:val="en"/>
              </w:rPr>
              <w:t>, Dubai, UAE</w:t>
            </w:r>
          </w:p>
          <w:p w:rsidR="002125AB" w:rsidRPr="00F36596" w:rsidRDefault="002125AB" w:rsidP="00BB6989">
            <w:pPr>
              <w:rPr>
                <w:rFonts w:ascii="Calibri" w:hAnsi="Calibri" w:cs="Tahoma"/>
                <w:sz w:val="14"/>
                <w:szCs w:val="20"/>
                <w:lang w:val="en"/>
              </w:rPr>
            </w:pPr>
          </w:p>
        </w:tc>
        <w:tc>
          <w:tcPr>
            <w:tcW w:w="2681" w:type="dxa"/>
          </w:tcPr>
          <w:p w:rsidR="002125AB" w:rsidRPr="00F36596" w:rsidRDefault="00C848D0" w:rsidP="00C848D0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Jan</w:t>
            </w:r>
            <w:r w:rsidR="002125AB" w:rsidRPr="00F36596">
              <w:rPr>
                <w:rFonts w:ascii="Calibri" w:hAnsi="Calibri" w:cs="Tahoma"/>
                <w:sz w:val="20"/>
                <w:szCs w:val="20"/>
              </w:rPr>
              <w:t xml:space="preserve"> 200</w:t>
            </w:r>
            <w:r>
              <w:rPr>
                <w:rFonts w:ascii="Calibri" w:hAnsi="Calibri" w:cs="Tahoma"/>
                <w:sz w:val="20"/>
                <w:szCs w:val="20"/>
              </w:rPr>
              <w:t>6</w:t>
            </w:r>
            <w:r w:rsidR="002125AB" w:rsidRPr="00F36596">
              <w:rPr>
                <w:rFonts w:ascii="Calibri" w:hAnsi="Calibri" w:cs="Tahoma"/>
                <w:sz w:val="20"/>
                <w:szCs w:val="20"/>
              </w:rPr>
              <w:t xml:space="preserve"> – </w:t>
            </w:r>
            <w:r>
              <w:rPr>
                <w:rFonts w:ascii="Calibri" w:hAnsi="Calibri" w:cs="Tahoma"/>
                <w:sz w:val="20"/>
                <w:szCs w:val="20"/>
              </w:rPr>
              <w:t>Apr</w:t>
            </w:r>
            <w:r w:rsidR="002125AB" w:rsidRPr="00F36596">
              <w:rPr>
                <w:rFonts w:ascii="Calibri" w:hAnsi="Calibri" w:cs="Tahoma"/>
                <w:sz w:val="20"/>
                <w:szCs w:val="20"/>
              </w:rPr>
              <w:t xml:space="preserve"> 20</w:t>
            </w:r>
            <w:r>
              <w:rPr>
                <w:rFonts w:ascii="Calibri" w:hAnsi="Calibri" w:cs="Tahoma"/>
                <w:sz w:val="20"/>
                <w:szCs w:val="20"/>
              </w:rPr>
              <w:t>22</w:t>
            </w:r>
          </w:p>
        </w:tc>
      </w:tr>
      <w:tr w:rsidR="002125AB" w:rsidRPr="00F36596" w:rsidTr="00BB698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7220" w:type="dxa"/>
            <w:gridSpan w:val="2"/>
          </w:tcPr>
          <w:p w:rsidR="002125AB" w:rsidRPr="00F36596" w:rsidRDefault="00C848D0" w:rsidP="00C848D0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Office Administration</w:t>
            </w:r>
            <w:r w:rsidR="002125AB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                          </w:t>
            </w:r>
            <w:r w:rsidR="002125AB" w:rsidRPr="00F36596">
              <w:rPr>
                <w:rFonts w:ascii="Calibri" w:hAnsi="Calibri" w:cs="Tahoma"/>
                <w:iCs/>
                <w:sz w:val="20"/>
                <w:szCs w:val="20"/>
                <w:lang w:val="en"/>
              </w:rPr>
              <w:t xml:space="preserve"> M/s. Sana Fashions LLC</w:t>
            </w:r>
            <w:r>
              <w:rPr>
                <w:rFonts w:ascii="Calibri" w:hAnsi="Calibri" w:cs="Tahoma"/>
                <w:iCs/>
                <w:sz w:val="20"/>
                <w:szCs w:val="20"/>
                <w:lang w:val="en"/>
              </w:rPr>
              <w:t>, Dubai, UAE</w:t>
            </w:r>
          </w:p>
        </w:tc>
        <w:tc>
          <w:tcPr>
            <w:tcW w:w="2681" w:type="dxa"/>
          </w:tcPr>
          <w:p w:rsidR="002125AB" w:rsidRPr="00F36596" w:rsidRDefault="00C848D0" w:rsidP="00C848D0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Nov</w:t>
            </w:r>
            <w:r w:rsidR="002125AB" w:rsidRPr="00F36596">
              <w:rPr>
                <w:rFonts w:ascii="Calibri" w:hAnsi="Calibri" w:cs="Tahoma"/>
                <w:sz w:val="20"/>
                <w:szCs w:val="20"/>
              </w:rPr>
              <w:t xml:space="preserve"> 199</w:t>
            </w:r>
            <w:r>
              <w:rPr>
                <w:rFonts w:ascii="Calibri" w:hAnsi="Calibri" w:cs="Tahoma"/>
                <w:sz w:val="20"/>
                <w:szCs w:val="20"/>
              </w:rPr>
              <w:t>6</w:t>
            </w:r>
            <w:r w:rsidR="002125AB" w:rsidRPr="00F36596">
              <w:rPr>
                <w:rFonts w:ascii="Calibri" w:hAnsi="Calibri" w:cs="Tahoma"/>
                <w:sz w:val="20"/>
                <w:szCs w:val="20"/>
              </w:rPr>
              <w:t xml:space="preserve"> – Apr 2005</w:t>
            </w:r>
          </w:p>
        </w:tc>
      </w:tr>
      <w:tr w:rsidR="002125AB" w:rsidRPr="00F36596" w:rsidTr="00B9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990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622D7" w:rsidRDefault="003622D7" w:rsidP="00B92549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</w:p>
          <w:p w:rsidR="00467E6B" w:rsidRDefault="00467E6B" w:rsidP="00B92549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</w:p>
          <w:p w:rsidR="00467E6B" w:rsidRDefault="00467E6B" w:rsidP="00B92549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</w:p>
          <w:p w:rsidR="00467E6B" w:rsidRPr="00150A64" w:rsidRDefault="00467E6B" w:rsidP="00B92549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</w:p>
        </w:tc>
      </w:tr>
      <w:tr w:rsidR="002125AB" w:rsidRPr="00F36596" w:rsidTr="00BB698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901" w:type="dxa"/>
            <w:gridSpan w:val="3"/>
          </w:tcPr>
          <w:p w:rsidR="002125AB" w:rsidRPr="00F36596" w:rsidRDefault="002125AB" w:rsidP="00BB6989">
            <w:pPr>
              <w:jc w:val="right"/>
              <w:rPr>
                <w:rFonts w:ascii="Calibri" w:hAnsi="Calibri" w:cs="Tahoma"/>
                <w:b/>
                <w:bCs/>
                <w:sz w:val="12"/>
                <w:szCs w:val="12"/>
              </w:rPr>
            </w:pPr>
          </w:p>
        </w:tc>
      </w:tr>
      <w:tr w:rsidR="002125AB" w:rsidRPr="00F36596" w:rsidTr="00BB698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901" w:type="dxa"/>
            <w:gridSpan w:val="3"/>
          </w:tcPr>
          <w:p w:rsidR="002125AB" w:rsidRPr="00F36596" w:rsidRDefault="002125AB" w:rsidP="002125AB">
            <w:pPr>
              <w:numPr>
                <w:ilvl w:val="0"/>
                <w:numId w:val="1"/>
              </w:numPr>
              <w:tabs>
                <w:tab w:val="clear" w:pos="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2125AB" w:rsidRPr="00F36596" w:rsidTr="00BB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25AB" w:rsidRPr="00F36596" w:rsidRDefault="002125AB" w:rsidP="00BB6989">
            <w:pPr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F36596">
              <w:rPr>
                <w:rFonts w:ascii="Calibri" w:hAnsi="Calibri" w:cs="Tahoma"/>
                <w:b/>
                <w:sz w:val="20"/>
                <w:szCs w:val="20"/>
                <w:u w:val="single"/>
              </w:rPr>
              <w:lastRenderedPageBreak/>
              <w:t>PROVEN JOB ROLE</w:t>
            </w:r>
          </w:p>
          <w:p w:rsidR="00533126" w:rsidRDefault="002125AB" w:rsidP="00BB6989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F36596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M/s. </w:t>
            </w:r>
            <w:proofErr w:type="spellStart"/>
            <w:r w:rsidR="00B4527B">
              <w:rPr>
                <w:rFonts w:ascii="Calibri" w:hAnsi="Calibri" w:cs="Tahoma"/>
                <w:b/>
                <w:sz w:val="20"/>
                <w:szCs w:val="20"/>
                <w:u w:val="single"/>
              </w:rPr>
              <w:t>Romario</w:t>
            </w:r>
            <w:proofErr w:type="spellEnd"/>
            <w:r w:rsidR="00B4527B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Sports</w:t>
            </w:r>
            <w:r w:rsidRPr="00F36596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LLC</w:t>
            </w:r>
            <w:r w:rsidR="00533126">
              <w:rPr>
                <w:rFonts w:ascii="Calibri" w:hAnsi="Calibri" w:cs="Tahoma"/>
                <w:b/>
                <w:sz w:val="20"/>
                <w:szCs w:val="20"/>
                <w:u w:val="single"/>
              </w:rPr>
              <w:t>, Dubai, UAE</w:t>
            </w:r>
          </w:p>
          <w:p w:rsidR="00440828" w:rsidRPr="00440828" w:rsidRDefault="00440828" w:rsidP="00440828">
            <w:pPr>
              <w:spacing w:after="0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Company </w:t>
            </w:r>
            <w:proofErr w:type="gramStart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>Profile :</w:t>
            </w:r>
            <w:proofErr w:type="gramEnd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Based in Dubai, UAE</w:t>
            </w:r>
            <w:r w:rsidR="00CA60E4">
              <w:rPr>
                <w:rFonts w:ascii="Calibri" w:hAnsi="Calibri" w:cs="Tahoma"/>
                <w:b/>
                <w:sz w:val="20"/>
                <w:szCs w:val="20"/>
                <w:u w:val="single"/>
              </w:rPr>
              <w:t>.</w:t>
            </w:r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</w:t>
            </w:r>
            <w:r w:rsidR="00CA60E4">
              <w:rPr>
                <w:rFonts w:ascii="Calibri" w:hAnsi="Calibri" w:cs="Tahoma"/>
                <w:b/>
                <w:sz w:val="20"/>
                <w:szCs w:val="20"/>
                <w:u w:val="single"/>
              </w:rPr>
              <w:t>I</w:t>
            </w:r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s one of the leading supplier and stores in sports apparel, footwear and </w:t>
            </w:r>
            <w:proofErr w:type="spellStart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>equipments</w:t>
            </w:r>
            <w:proofErr w:type="spellEnd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in middle-</w:t>
            </w:r>
            <w:proofErr w:type="gramStart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>east.</w:t>
            </w:r>
            <w:proofErr w:type="gramEnd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>Romario</w:t>
            </w:r>
            <w:proofErr w:type="spellEnd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Sports is the authorized distributor for the leading Internation</w:t>
            </w:r>
            <w:r w:rsidR="008D10D9">
              <w:rPr>
                <w:rFonts w:ascii="Calibri" w:hAnsi="Calibri" w:cs="Tahoma"/>
                <w:b/>
                <w:sz w:val="20"/>
                <w:szCs w:val="20"/>
                <w:u w:val="single"/>
              </w:rPr>
              <w:t>al</w:t>
            </w:r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Brand UHL,</w:t>
            </w:r>
          </w:p>
          <w:p w:rsidR="00467E6B" w:rsidRPr="00440828" w:rsidRDefault="00440828" w:rsidP="00440828">
            <w:pPr>
              <w:spacing w:after="120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Adidas, </w:t>
            </w:r>
            <w:r w:rsidR="004754D2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Nike, </w:t>
            </w:r>
            <w:proofErr w:type="spellStart"/>
            <w:r w:rsidR="004754D2">
              <w:rPr>
                <w:rFonts w:ascii="Calibri" w:hAnsi="Calibri" w:cs="Tahoma"/>
                <w:b/>
                <w:sz w:val="20"/>
                <w:szCs w:val="20"/>
                <w:u w:val="single"/>
              </w:rPr>
              <w:t>Reebok,</w:t>
            </w:r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>Under</w:t>
            </w:r>
            <w:proofErr w:type="spellEnd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>armour</w:t>
            </w:r>
            <w:proofErr w:type="spellEnd"/>
            <w:r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etc.  </w:t>
            </w:r>
            <w:r w:rsidR="002125AB" w:rsidRP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</w:t>
            </w:r>
          </w:p>
          <w:p w:rsidR="002125AB" w:rsidRPr="00975B3D" w:rsidRDefault="00B4527B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Handling Shipping Documents </w:t>
            </w:r>
            <w:r w:rsidR="001D2DE7">
              <w:rPr>
                <w:rFonts w:ascii="Calibri" w:hAnsi="Calibri"/>
                <w:sz w:val="20"/>
                <w:szCs w:val="20"/>
              </w:rPr>
              <w:t>of</w:t>
            </w:r>
            <w:r>
              <w:rPr>
                <w:rFonts w:ascii="Calibri" w:hAnsi="Calibri"/>
                <w:sz w:val="20"/>
                <w:szCs w:val="20"/>
              </w:rPr>
              <w:t xml:space="preserve"> Adidas </w:t>
            </w:r>
            <w:r w:rsidR="001D2DE7">
              <w:rPr>
                <w:rFonts w:ascii="Calibri" w:hAnsi="Calibri"/>
                <w:sz w:val="20"/>
                <w:szCs w:val="20"/>
              </w:rPr>
              <w:t>Apparel, Footwear, Sportswear and Sports Equipment</w:t>
            </w:r>
            <w:r w:rsidR="002125AB" w:rsidRPr="00F36596">
              <w:rPr>
                <w:rFonts w:ascii="Calibri" w:hAnsi="Calibri"/>
                <w:sz w:val="20"/>
                <w:szCs w:val="20"/>
              </w:rPr>
              <w:t>.</w:t>
            </w:r>
          </w:p>
          <w:p w:rsidR="002125AB" w:rsidRPr="00975B3D" w:rsidRDefault="001D2DE7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Handling Exports, Imports and Re-export documents of Adidas Apparel, Footwear, Sportswear and Sports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Equipments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  <w:r w:rsidR="003622D7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2125AB" w:rsidRPr="00975B3D" w:rsidRDefault="00375A65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Handling stock Inventory, Import/Export Invoices,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Maintaing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the stock as per daily sales, receipts and dispatches of Adidas Products</w:t>
            </w:r>
            <w:r w:rsidR="002125AB" w:rsidRPr="00975B3D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125AB" w:rsidRPr="00782219" w:rsidRDefault="00375A65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Verification of </w:t>
            </w:r>
            <w:r w:rsidR="003622D7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Q</w:t>
            </w:r>
            <w:r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uant</w:t>
            </w:r>
            <w:r w:rsidR="00BF7719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ity/</w:t>
            </w:r>
            <w:r w:rsidR="003622D7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BF7719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rices Invoice as per our</w:t>
            </w:r>
            <w:r w:rsidR="003622D7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confirmed orders of Adidas </w:t>
            </w:r>
            <w:proofErr w:type="gramStart"/>
            <w:r w:rsidR="003622D7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Products</w:t>
            </w:r>
            <w:r w:rsidR="00BF7719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125AB" w:rsidRPr="00975B3D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F02A6A" w:rsidRPr="00F02A6A" w:rsidRDefault="003622D7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F02A6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Collection of Delivery Orders, Arranging Documents </w:t>
            </w:r>
            <w:r w:rsidR="00F02A6A" w:rsidRPr="00F02A6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Pr="00F02A6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getting it cleared from Customs and Dubai Port Authorities of Adidas Products</w:t>
            </w:r>
            <w:r w:rsidR="002125AB" w:rsidRPr="00F02A6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125AB" w:rsidRPr="00B82C77" w:rsidRDefault="00BA3F4F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F02A6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Produce</w:t>
            </w:r>
            <w:r w:rsidR="00F02A6A" w:rsidRPr="00F02A6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reports and statistics regularly (IN/OUT status report, dead stock report </w:t>
            </w:r>
            <w:proofErr w:type="spellStart"/>
            <w:r w:rsidR="00F02A6A" w:rsidRPr="00F02A6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etc</w:t>
            </w:r>
            <w:proofErr w:type="spellEnd"/>
            <w:r w:rsidR="00F02A6A" w:rsidRPr="00F02A6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2125AB" w:rsidRPr="00F02A6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82C77" w:rsidRPr="00F02A6A" w:rsidRDefault="00B82C77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Supervising the warehouse maintenance work.</w:t>
            </w:r>
          </w:p>
          <w:p w:rsidR="002125AB" w:rsidRPr="00A53E83" w:rsidRDefault="00F02A6A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Preparing Monthly Inventory stock report of Adidas Products</w:t>
            </w:r>
            <w:r w:rsidR="002125AB" w:rsidRPr="00782219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125AB" w:rsidRPr="00F36596" w:rsidRDefault="002125AB" w:rsidP="00BB6989">
            <w:pPr>
              <w:rPr>
                <w:rFonts w:ascii="Calibri" w:hAnsi="Calibri" w:cs="Tahoma"/>
                <w:b/>
                <w:sz w:val="4"/>
                <w:szCs w:val="4"/>
                <w:u w:val="single"/>
              </w:rPr>
            </w:pPr>
          </w:p>
          <w:p w:rsidR="000A2465" w:rsidRDefault="002125AB" w:rsidP="000B0CC1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F36596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M/s. </w:t>
            </w:r>
            <w:r w:rsidR="000B0CC1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AL </w:t>
            </w:r>
            <w:proofErr w:type="spellStart"/>
            <w:r w:rsidR="000B0CC1">
              <w:rPr>
                <w:rFonts w:ascii="Calibri" w:hAnsi="Calibri" w:cs="Tahoma"/>
                <w:b/>
                <w:sz w:val="20"/>
                <w:szCs w:val="20"/>
                <w:u w:val="single"/>
              </w:rPr>
              <w:t>Khayam</w:t>
            </w:r>
            <w:proofErr w:type="spellEnd"/>
            <w:r w:rsidR="000B0CC1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Exhibition</w:t>
            </w:r>
            <w:r w:rsidRPr="00F36596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LLC</w:t>
            </w:r>
            <w:r w:rsidR="00440828">
              <w:rPr>
                <w:rFonts w:ascii="Calibri" w:hAnsi="Calibri" w:cs="Tahoma"/>
                <w:b/>
                <w:sz w:val="20"/>
                <w:szCs w:val="20"/>
                <w:u w:val="single"/>
              </w:rPr>
              <w:t>, Dubai, UAE</w:t>
            </w:r>
          </w:p>
          <w:p w:rsidR="00440828" w:rsidRPr="00F36596" w:rsidRDefault="00440828" w:rsidP="00CA60E4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Company </w:t>
            </w:r>
            <w:proofErr w:type="gramStart"/>
            <w:r>
              <w:rPr>
                <w:rFonts w:ascii="Calibri" w:hAnsi="Calibri" w:cs="Tahoma"/>
                <w:b/>
                <w:sz w:val="20"/>
                <w:szCs w:val="20"/>
                <w:u w:val="single"/>
              </w:rPr>
              <w:t>Profile :</w:t>
            </w:r>
            <w:proofErr w:type="gramEnd"/>
            <w:r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Established in 1957, based in Dubai, UAE</w:t>
            </w:r>
            <w:r w:rsidR="00CA60E4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. Is one of the leading suppliers of luggage products to retailers around the world and the middle-east agent of EMINENT </w:t>
            </w:r>
            <w:proofErr w:type="gramStart"/>
            <w:r w:rsidR="00CA60E4">
              <w:rPr>
                <w:rFonts w:ascii="Calibri" w:hAnsi="Calibri" w:cs="Tahoma"/>
                <w:b/>
                <w:sz w:val="20"/>
                <w:szCs w:val="20"/>
                <w:u w:val="single"/>
              </w:rPr>
              <w:t>Brand.</w:t>
            </w:r>
            <w:proofErr w:type="gramEnd"/>
            <w:r w:rsidR="00CA60E4">
              <w:rPr>
                <w:rFonts w:ascii="Calibri" w:hAnsi="Calibri" w:cs="Tahoma"/>
                <w:b/>
                <w:sz w:val="20"/>
                <w:szCs w:val="20"/>
                <w:u w:val="single"/>
              </w:rPr>
              <w:t xml:space="preserve"> We are the largest stockholders of travelling goods in Asia with over 900 luggage items to choose from.  </w:t>
            </w:r>
          </w:p>
        </w:tc>
      </w:tr>
      <w:tr w:rsidR="002125AB" w:rsidRPr="00F36596" w:rsidTr="00BB6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0"/>
        </w:trPr>
        <w:tc>
          <w:tcPr>
            <w:tcW w:w="9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5AB" w:rsidRPr="00F36596" w:rsidRDefault="000B0CC1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H</w:t>
            </w:r>
            <w:r w:rsidR="002125AB" w:rsidRPr="00F36596">
              <w:rPr>
                <w:rFonts w:ascii="Calibri" w:hAnsi="Calibri" w:cs="Arial"/>
                <w:bCs/>
                <w:sz w:val="20"/>
                <w:szCs w:val="20"/>
              </w:rPr>
              <w:t xml:space="preserve">andling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Shipping documents.</w:t>
            </w:r>
            <w:r w:rsidR="002125AB" w:rsidRPr="00F3659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2125AB" w:rsidRPr="00F36596" w:rsidRDefault="000B0CC1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Handling Exports, Imports and Re-export documents</w:t>
            </w:r>
            <w:r w:rsidR="002125AB" w:rsidRPr="00F36596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2125AB" w:rsidRPr="00F36596" w:rsidRDefault="000B0CC1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Checking the supplier Invoices with the orders/sales confirmation notes</w:t>
            </w:r>
            <w:r w:rsidR="002125AB" w:rsidRPr="00F36596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</w:p>
          <w:p w:rsidR="002125AB" w:rsidRPr="00F36596" w:rsidRDefault="000B0CC1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Collection of delivery orders, arranging documents and getting it cleared from Customs and </w:t>
            </w:r>
            <w:r w:rsidR="00B82C77">
              <w:rPr>
                <w:rFonts w:ascii="Calibri" w:hAnsi="Calibri" w:cs="Arial"/>
                <w:bCs/>
                <w:sz w:val="20"/>
                <w:szCs w:val="20"/>
              </w:rPr>
              <w:t>Dubai Port Authorities</w:t>
            </w:r>
            <w:r w:rsidR="002125AB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:rsidR="002125AB" w:rsidRDefault="00B82C77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Handling stock Inventory, Import/Export Invoices, Pricing,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Mainta</w:t>
            </w:r>
            <w:r w:rsidR="001F29C6">
              <w:rPr>
                <w:rFonts w:ascii="Calibri" w:hAnsi="Calibri"/>
                <w:sz w:val="20"/>
                <w:szCs w:val="20"/>
              </w:rPr>
              <w:t>in</w:t>
            </w:r>
            <w:r>
              <w:rPr>
                <w:rFonts w:ascii="Calibri" w:hAnsi="Calibri"/>
                <w:sz w:val="20"/>
                <w:szCs w:val="20"/>
              </w:rPr>
              <w:t>ing  the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stock as per daily sales, receipts and dispatches </w:t>
            </w:r>
            <w:r w:rsidR="002125AB" w:rsidRPr="00F36596">
              <w:rPr>
                <w:rFonts w:ascii="Calibri" w:hAnsi="Calibri"/>
                <w:sz w:val="20"/>
                <w:szCs w:val="20"/>
              </w:rPr>
              <w:t>.</w:t>
            </w:r>
          </w:p>
          <w:p w:rsidR="002125AB" w:rsidRPr="00F36596" w:rsidRDefault="002125AB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F36596">
              <w:rPr>
                <w:rFonts w:ascii="Calibri" w:hAnsi="Calibri"/>
                <w:sz w:val="20"/>
                <w:szCs w:val="20"/>
              </w:rPr>
              <w:t>Handling transportation, drivers and up to date maintenance of vehicles, registration and insurance etc.</w:t>
            </w:r>
          </w:p>
          <w:p w:rsidR="002125AB" w:rsidRDefault="002125AB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F36596">
              <w:rPr>
                <w:rFonts w:ascii="Calibri" w:hAnsi="Calibri"/>
                <w:sz w:val="20"/>
                <w:szCs w:val="20"/>
              </w:rPr>
              <w:t xml:space="preserve">Arranging import / export </w:t>
            </w:r>
            <w:r w:rsidRPr="00F36596">
              <w:rPr>
                <w:rFonts w:ascii="Calibri" w:hAnsi="Calibri"/>
                <w:bCs/>
                <w:sz w:val="20"/>
                <w:szCs w:val="20"/>
              </w:rPr>
              <w:t>shipments through the reasonable shipping companies</w:t>
            </w:r>
            <w:r>
              <w:rPr>
                <w:rFonts w:ascii="Calibri" w:hAnsi="Calibri"/>
                <w:bCs/>
                <w:sz w:val="20"/>
                <w:szCs w:val="20"/>
              </w:rPr>
              <w:t>, preparing customs documentation etc</w:t>
            </w:r>
            <w:r w:rsidRPr="00F36596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2125AB" w:rsidRPr="00F36596" w:rsidRDefault="00B82C77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Produce reports</w:t>
            </w:r>
          </w:p>
          <w:p w:rsidR="002125AB" w:rsidRPr="00F36596" w:rsidRDefault="002125AB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F36596">
              <w:rPr>
                <w:rFonts w:ascii="Calibri" w:hAnsi="Calibri"/>
                <w:bCs/>
                <w:sz w:val="20"/>
                <w:szCs w:val="20"/>
              </w:rPr>
              <w:t xml:space="preserve">Local supplier's payments through </w:t>
            </w:r>
            <w:proofErr w:type="spellStart"/>
            <w:r w:rsidRPr="00F36596">
              <w:rPr>
                <w:rFonts w:ascii="Calibri" w:hAnsi="Calibri"/>
                <w:bCs/>
                <w:sz w:val="20"/>
                <w:szCs w:val="20"/>
              </w:rPr>
              <w:t>cheques</w:t>
            </w:r>
            <w:proofErr w:type="spellEnd"/>
            <w:r w:rsidRPr="00F36596">
              <w:rPr>
                <w:rFonts w:ascii="Calibri" w:hAnsi="Calibri"/>
                <w:bCs/>
                <w:sz w:val="20"/>
                <w:szCs w:val="20"/>
              </w:rPr>
              <w:t xml:space="preserve"> / cash depending upon the terms of payment. </w:t>
            </w:r>
          </w:p>
          <w:p w:rsidR="002125AB" w:rsidRPr="00F36596" w:rsidRDefault="002125AB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F36596">
              <w:rPr>
                <w:rFonts w:ascii="Calibri" w:hAnsi="Calibri"/>
                <w:bCs/>
                <w:sz w:val="20"/>
                <w:szCs w:val="20"/>
              </w:rPr>
              <w:t>Monitoring outstanding payments and sending statement of account to the customers for the timely payments / receivables.</w:t>
            </w:r>
            <w:r w:rsidR="00B82C77">
              <w:rPr>
                <w:rFonts w:ascii="Calibri" w:hAnsi="Calibri"/>
                <w:bCs/>
                <w:sz w:val="20"/>
                <w:szCs w:val="20"/>
              </w:rPr>
              <w:t xml:space="preserve"> And statistics regularly (IN/OUT status report, dead stock reports </w:t>
            </w:r>
            <w:proofErr w:type="spellStart"/>
            <w:r w:rsidR="00B82C77">
              <w:rPr>
                <w:rFonts w:ascii="Calibri" w:hAnsi="Calibri"/>
                <w:bCs/>
                <w:sz w:val="20"/>
                <w:szCs w:val="20"/>
              </w:rPr>
              <w:t>etc</w:t>
            </w:r>
            <w:proofErr w:type="spellEnd"/>
            <w:r w:rsidR="00B82C77">
              <w:rPr>
                <w:rFonts w:ascii="Calibri" w:hAnsi="Calibri"/>
                <w:bCs/>
                <w:sz w:val="20"/>
                <w:szCs w:val="20"/>
              </w:rPr>
              <w:t>).</w:t>
            </w:r>
          </w:p>
          <w:p w:rsidR="002125AB" w:rsidRPr="00F36596" w:rsidRDefault="002125AB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F36596">
              <w:rPr>
                <w:rFonts w:ascii="Calibri" w:hAnsi="Calibri"/>
                <w:bCs/>
                <w:sz w:val="20"/>
                <w:szCs w:val="20"/>
              </w:rPr>
              <w:t xml:space="preserve">Supervising the </w:t>
            </w:r>
            <w:r w:rsidR="00B82C77">
              <w:rPr>
                <w:rFonts w:ascii="Calibri" w:hAnsi="Calibri"/>
                <w:bCs/>
                <w:sz w:val="20"/>
                <w:szCs w:val="20"/>
              </w:rPr>
              <w:t>warehouse</w:t>
            </w:r>
            <w:r w:rsidRPr="00F36596">
              <w:rPr>
                <w:rFonts w:ascii="Calibri" w:hAnsi="Calibri"/>
                <w:bCs/>
                <w:sz w:val="20"/>
                <w:szCs w:val="20"/>
              </w:rPr>
              <w:t xml:space="preserve"> maintenance work.</w:t>
            </w:r>
          </w:p>
          <w:p w:rsidR="002125AB" w:rsidRPr="00F36596" w:rsidRDefault="002125AB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F36596">
              <w:rPr>
                <w:rFonts w:ascii="Calibri" w:hAnsi="Calibri"/>
                <w:bCs/>
                <w:sz w:val="20"/>
                <w:szCs w:val="20"/>
              </w:rPr>
              <w:t>Attending meetings with the shipping company agents.</w:t>
            </w:r>
          </w:p>
          <w:p w:rsidR="002125AB" w:rsidRPr="00F36596" w:rsidRDefault="002125AB" w:rsidP="002125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F36596">
              <w:rPr>
                <w:rFonts w:ascii="Calibri" w:hAnsi="Calibri"/>
                <w:bCs/>
                <w:sz w:val="20"/>
                <w:szCs w:val="20"/>
              </w:rPr>
              <w:t>Assisting HR department for employee's monthly payments and immigration work etc.</w:t>
            </w:r>
            <w:r w:rsidRPr="00F36596">
              <w:rPr>
                <w:rFonts w:ascii="Calibri" w:hAnsi="Calibri" w:cs="Arial"/>
                <w:bCs/>
                <w:sz w:val="20"/>
                <w:szCs w:val="20"/>
              </w:rPr>
              <w:t xml:space="preserve"> Preparing staff reports etc.</w:t>
            </w:r>
          </w:p>
          <w:p w:rsidR="002125AB" w:rsidRPr="00F36596" w:rsidRDefault="002125AB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Arial"/>
                <w:bCs/>
                <w:caps/>
                <w:sz w:val="20"/>
                <w:szCs w:val="20"/>
              </w:rPr>
            </w:pPr>
            <w:r w:rsidRPr="00F36596">
              <w:rPr>
                <w:rFonts w:ascii="Calibri" w:hAnsi="Calibri" w:cs="Arial"/>
                <w:bCs/>
                <w:sz w:val="20"/>
                <w:szCs w:val="20"/>
              </w:rPr>
              <w:t>Handling transportation department (Internal &amp; External) i.e. for LCL shipments and FCL shipments.</w:t>
            </w:r>
          </w:p>
          <w:p w:rsidR="002125AB" w:rsidRPr="00F36596" w:rsidRDefault="002125AB" w:rsidP="00BB6989">
            <w:pPr>
              <w:ind w:left="360"/>
              <w:jc w:val="both"/>
              <w:rPr>
                <w:rFonts w:ascii="Calibri" w:hAnsi="Calibri" w:cs="Arial"/>
                <w:b/>
                <w:sz w:val="4"/>
                <w:szCs w:val="4"/>
                <w:u w:val="single"/>
              </w:rPr>
            </w:pPr>
          </w:p>
          <w:p w:rsidR="002125AB" w:rsidRDefault="002125AB" w:rsidP="00BB6989">
            <w:pPr>
              <w:ind w:left="36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F36596">
              <w:rPr>
                <w:rFonts w:ascii="Calibri" w:hAnsi="Calibri" w:cs="Arial"/>
                <w:b/>
                <w:sz w:val="20"/>
                <w:szCs w:val="20"/>
                <w:u w:val="single"/>
              </w:rPr>
              <w:t>M/s. Sana Fashions LLC</w:t>
            </w:r>
            <w:r w:rsidR="00CA60E4">
              <w:rPr>
                <w:rFonts w:ascii="Calibri" w:hAnsi="Calibri" w:cs="Arial"/>
                <w:b/>
                <w:sz w:val="20"/>
                <w:szCs w:val="20"/>
                <w:u w:val="single"/>
              </w:rPr>
              <w:t>, Dubai, UAE</w:t>
            </w:r>
          </w:p>
          <w:p w:rsidR="00CA60E4" w:rsidRPr="00F36596" w:rsidRDefault="00CA60E4" w:rsidP="00BB6989">
            <w:pPr>
              <w:ind w:left="360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Company 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Profile :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Based in Dubai, UAE, It bring the best in Exclusive designer wear from the Asia subcontinent. Chain of fashion stores across the Middle-east, deals in in-house brands, as well as international brands. Sana Fashions is the authorized distributor for the leading international brand ZEUS.</w:t>
            </w:r>
          </w:p>
          <w:p w:rsidR="002125AB" w:rsidRPr="00F36596" w:rsidRDefault="00B82C77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Arial"/>
                <w:bCs/>
                <w:cap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Shipping Documents Clearing</w:t>
            </w:r>
            <w:r w:rsidR="002125AB" w:rsidRPr="00F36596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:rsidR="002125AB" w:rsidRPr="00F36596" w:rsidRDefault="00615F50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Arial"/>
                <w:bCs/>
                <w:cap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Bank Documents Clearing</w:t>
            </w:r>
            <w:r w:rsidR="002125AB" w:rsidRPr="00F36596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:rsidR="002125AB" w:rsidRPr="003B0134" w:rsidRDefault="002125AB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615F50">
              <w:rPr>
                <w:rFonts w:ascii="Calibri" w:hAnsi="Calibri" w:cs="Arial"/>
                <w:bCs/>
                <w:sz w:val="20"/>
                <w:szCs w:val="20"/>
              </w:rPr>
              <w:t>C</w:t>
            </w:r>
            <w:r w:rsidR="003B0134">
              <w:rPr>
                <w:rFonts w:ascii="Calibri" w:hAnsi="Calibri" w:cs="Arial"/>
                <w:bCs/>
                <w:sz w:val="20"/>
                <w:szCs w:val="20"/>
              </w:rPr>
              <w:t>ontrolling Cash Flow</w:t>
            </w:r>
            <w:r w:rsidRPr="00615F50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:rsidR="003B0134" w:rsidRPr="003B0134" w:rsidRDefault="003B0134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Preparation of Bank Payment Vouchers and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</w:rPr>
              <w:t>Cheques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:rsidR="003B0134" w:rsidRPr="003B0134" w:rsidRDefault="003B0134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Preparing Purchase Expenses.</w:t>
            </w:r>
          </w:p>
          <w:p w:rsidR="003B0134" w:rsidRPr="003B0134" w:rsidRDefault="003B0134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Handling Shipping Department – Shipping by Sea &amp; Air fright.</w:t>
            </w:r>
          </w:p>
          <w:p w:rsidR="003B0134" w:rsidRPr="003B0134" w:rsidRDefault="003B0134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Bank Reconciliations.</w:t>
            </w:r>
          </w:p>
          <w:p w:rsidR="003B0134" w:rsidRPr="003B0134" w:rsidRDefault="003B0134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Cash Flow Reconciliations.</w:t>
            </w:r>
          </w:p>
          <w:p w:rsidR="003B0134" w:rsidRPr="003B0134" w:rsidRDefault="003B0134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Sales Analysis.</w:t>
            </w:r>
          </w:p>
          <w:p w:rsidR="003B0134" w:rsidRPr="003B0134" w:rsidRDefault="003B0134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Bank </w:t>
            </w:r>
            <w:proofErr w:type="spellStart"/>
            <w:r>
              <w:rPr>
                <w:rFonts w:ascii="Calibri" w:hAnsi="Calibri" w:cs="Arial"/>
                <w:bCs/>
                <w:sz w:val="20"/>
                <w:szCs w:val="20"/>
              </w:rPr>
              <w:t>Laision</w:t>
            </w:r>
            <w:proofErr w:type="spellEnd"/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:rsidR="003B0134" w:rsidRPr="003B0134" w:rsidRDefault="003B0134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Preparing Staff Reports etc.</w:t>
            </w:r>
          </w:p>
          <w:p w:rsidR="003B0134" w:rsidRPr="00615F50" w:rsidRDefault="003B0134" w:rsidP="002125A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General Office Administration. </w:t>
            </w:r>
          </w:p>
          <w:tbl>
            <w:tblPr>
              <w:tblW w:w="9901" w:type="dxa"/>
              <w:tblLayout w:type="fixed"/>
              <w:tblLook w:val="01E0" w:firstRow="1" w:lastRow="1" w:firstColumn="1" w:lastColumn="1" w:noHBand="0" w:noVBand="0"/>
            </w:tblPr>
            <w:tblGrid>
              <w:gridCol w:w="9901"/>
            </w:tblGrid>
            <w:tr w:rsidR="002125AB" w:rsidRPr="00F36596" w:rsidTr="00BB6989">
              <w:tc>
                <w:tcPr>
                  <w:tcW w:w="9901" w:type="dxa"/>
                </w:tcPr>
                <w:p w:rsidR="002125AB" w:rsidRDefault="002125AB" w:rsidP="00BB6989"/>
                <w:tbl>
                  <w:tblPr>
                    <w:tblW w:w="101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4"/>
                    <w:gridCol w:w="433"/>
                    <w:gridCol w:w="6073"/>
                    <w:gridCol w:w="1351"/>
                    <w:gridCol w:w="216"/>
                  </w:tblGrid>
                  <w:tr w:rsidR="002125AB" w:rsidRPr="00F36596" w:rsidTr="00BB6989">
                    <w:trPr>
                      <w:gridAfter w:val="1"/>
                      <w:wAfter w:w="216" w:type="dxa"/>
                    </w:trPr>
                    <w:tc>
                      <w:tcPr>
                        <w:tcW w:w="9901" w:type="dxa"/>
                        <w:gridSpan w:val="4"/>
                        <w:tcBorders>
                          <w:top w:val="doub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125AB" w:rsidRPr="00F36596" w:rsidRDefault="002125AB" w:rsidP="00BB6989">
                        <w:pPr>
                          <w:jc w:val="center"/>
                          <w:rPr>
                            <w:rFonts w:ascii="Calibri" w:hAnsi="Calibri" w:cs="Tahoma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36596">
                          <w:rPr>
                            <w:rFonts w:ascii="Calibri" w:hAnsi="Calibri" w:cs="Tahoma"/>
                            <w:b/>
                            <w:sz w:val="20"/>
                            <w:szCs w:val="20"/>
                            <w:u w:val="single"/>
                          </w:rPr>
                          <w:t xml:space="preserve">QUALIFICATIONS </w:t>
                        </w:r>
                      </w:p>
                    </w:tc>
                  </w:tr>
                  <w:tr w:rsidR="002125AB" w:rsidRPr="00F36596" w:rsidTr="00BB6989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1"/>
                      <w:wAfter w:w="216" w:type="dxa"/>
                    </w:trPr>
                    <w:tc>
                      <w:tcPr>
                        <w:tcW w:w="9901" w:type="dxa"/>
                        <w:gridSpan w:val="4"/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14"/>
                            <w:szCs w:val="20"/>
                          </w:rPr>
                        </w:pPr>
                      </w:p>
                    </w:tc>
                  </w:tr>
                  <w:tr w:rsidR="002125AB" w:rsidRPr="00F36596" w:rsidTr="00BB6989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1"/>
                      <w:wAfter w:w="216" w:type="dxa"/>
                    </w:trPr>
                    <w:tc>
                      <w:tcPr>
                        <w:tcW w:w="8550" w:type="dxa"/>
                        <w:gridSpan w:val="3"/>
                      </w:tcPr>
                      <w:p w:rsidR="002125AB" w:rsidRPr="00F36596" w:rsidRDefault="002125AB" w:rsidP="00797502">
                        <w:pPr>
                          <w:jc w:val="both"/>
                          <w:rPr>
                            <w:rFonts w:ascii="Calibri" w:hAnsi="Calibri" w:cs="Tahoma"/>
                            <w:b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b/>
                            <w:sz w:val="20"/>
                            <w:szCs w:val="20"/>
                          </w:rPr>
                          <w:t xml:space="preserve">Bachelor Degree in Arts (Economics), </w:t>
                        </w:r>
                        <w:r w:rsidR="002D25AD" w:rsidRP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Mahatma</w:t>
                        </w:r>
                        <w:r w:rsidR="00797502" w:rsidRP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 Gandhi</w:t>
                        </w: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 University, K</w:t>
                        </w:r>
                        <w:r w:rsid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erala</w:t>
                        </w: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, India</w:t>
                        </w:r>
                        <w:r w:rsidRPr="00F36596">
                          <w:rPr>
                            <w:rFonts w:ascii="Calibri" w:hAnsi="Calibri" w:cs="Tahom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2125AB" w:rsidRPr="00F36596" w:rsidRDefault="002125AB" w:rsidP="00BB6989">
                        <w:pPr>
                          <w:ind w:left="252"/>
                          <w:jc w:val="both"/>
                          <w:rPr>
                            <w:rFonts w:ascii="Calibri" w:hAnsi="Calibri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25AB" w:rsidRPr="00F36596" w:rsidTr="00BB6989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1"/>
                      <w:wAfter w:w="216" w:type="dxa"/>
                    </w:trPr>
                    <w:tc>
                      <w:tcPr>
                        <w:tcW w:w="9901" w:type="dxa"/>
                        <w:gridSpan w:val="4"/>
                      </w:tcPr>
                      <w:p w:rsidR="002125AB" w:rsidRPr="00F36596" w:rsidRDefault="002125AB" w:rsidP="00BB6989">
                        <w:pPr>
                          <w:jc w:val="both"/>
                          <w:rPr>
                            <w:rFonts w:ascii="Calibri" w:hAnsi="Calibri" w:cs="Tahoma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2125AB" w:rsidRPr="00F36596" w:rsidRDefault="002125AB" w:rsidP="00797502">
                        <w:pPr>
                          <w:jc w:val="both"/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b/>
                            <w:bCs/>
                            <w:sz w:val="20"/>
                            <w:szCs w:val="20"/>
                          </w:rPr>
                          <w:t>Computer Skills &amp; Courses</w:t>
                        </w: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: Extensive knowledge and experience of Microsoft </w:t>
                        </w:r>
                        <w:r w:rsid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applications such as Windows Vista</w:t>
                        </w: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,</w:t>
                        </w:r>
                        <w:r w:rsid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 Windows 7,</w:t>
                        </w: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 </w:t>
                        </w:r>
                        <w:r w:rsid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Office Applications (Word, Excel, Power Point </w:t>
                        </w:r>
                        <w:proofErr w:type="spellStart"/>
                        <w:r w:rsid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etc</w:t>
                        </w:r>
                        <w:proofErr w:type="spellEnd"/>
                        <w:r w:rsid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).</w:t>
                        </w:r>
                      </w:p>
                    </w:tc>
                  </w:tr>
                  <w:tr w:rsidR="002125AB" w:rsidRPr="00FA2EF5" w:rsidTr="00BB6989">
                    <w:tc>
                      <w:tcPr>
                        <w:tcW w:w="10117" w:type="dxa"/>
                        <w:gridSpan w:val="5"/>
                        <w:tcBorders>
                          <w:top w:val="doub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125AB" w:rsidRPr="00FA2EF5" w:rsidRDefault="002125AB" w:rsidP="00BB6989">
                        <w:pPr>
                          <w:jc w:val="center"/>
                          <w:rPr>
                            <w:rFonts w:ascii="Calibri" w:hAnsi="Calibri" w:cs="Tahoma"/>
                            <w:b/>
                            <w:sz w:val="2"/>
                            <w:szCs w:val="2"/>
                          </w:rPr>
                        </w:pPr>
                      </w:p>
                      <w:p w:rsidR="002125AB" w:rsidRPr="00FA2EF5" w:rsidRDefault="002125AB" w:rsidP="00BB6989">
                        <w:pPr>
                          <w:jc w:val="center"/>
                          <w:rPr>
                            <w:rFonts w:ascii="Calibri" w:hAnsi="Calibri" w:cs="Tahoma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A2EF5">
                          <w:rPr>
                            <w:rFonts w:ascii="Calibri" w:hAnsi="Calibri" w:cs="Tahoma"/>
                            <w:b/>
                            <w:sz w:val="20"/>
                            <w:szCs w:val="20"/>
                            <w:u w:val="single"/>
                          </w:rPr>
                          <w:lastRenderedPageBreak/>
                          <w:t>PERSONAL DETAILS</w:t>
                        </w:r>
                      </w:p>
                    </w:tc>
                  </w:tr>
                  <w:tr w:rsidR="002125AB" w:rsidTr="00BB6989">
                    <w:tc>
                      <w:tcPr>
                        <w:tcW w:w="2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Default="002125AB" w:rsidP="00BB6989">
                        <w:pPr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6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25AB" w:rsidRPr="00F36596" w:rsidTr="00BB6989">
                    <w:tc>
                      <w:tcPr>
                        <w:tcW w:w="2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  <w:t>Nationality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6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Indian</w:t>
                        </w:r>
                      </w:p>
                    </w:tc>
                  </w:tr>
                  <w:tr w:rsidR="002125AB" w:rsidRPr="00F36596" w:rsidTr="00BB6989">
                    <w:tc>
                      <w:tcPr>
                        <w:tcW w:w="2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  <w:t xml:space="preserve">Date of Birth 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76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797502" w:rsidP="00797502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25</w:t>
                        </w:r>
                        <w:r w:rsidR="002125AB"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04</w:t>
                        </w:r>
                        <w:r w:rsidR="002125AB"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.1971</w:t>
                        </w:r>
                      </w:p>
                    </w:tc>
                  </w:tr>
                  <w:tr w:rsidR="002125AB" w:rsidRPr="00F36596" w:rsidTr="00BB6989">
                    <w:tc>
                      <w:tcPr>
                        <w:tcW w:w="2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  <w:t>Marital Status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6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646E" w:rsidRPr="00F36596" w:rsidRDefault="002125AB" w:rsidP="00AB646E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Married</w:t>
                        </w:r>
                      </w:p>
                    </w:tc>
                  </w:tr>
                  <w:tr w:rsidR="002125AB" w:rsidTr="00BB6989"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Default="002125AB" w:rsidP="00BB6989">
                        <w:pPr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  <w:t>Passport Expiry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6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Default="00AF49BA" w:rsidP="00AF49BA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April</w:t>
                        </w:r>
                        <w:r w:rsidR="002125AB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 20</w:t>
                        </w: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3</w:t>
                        </w:r>
                        <w:r w:rsid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2125AB" w:rsidRPr="00F36596" w:rsidTr="00BB6989">
                    <w:tc>
                      <w:tcPr>
                        <w:tcW w:w="2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  <w:t xml:space="preserve">Visa Status 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76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800AE4" w:rsidP="00800AE4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Visit</w:t>
                        </w:r>
                        <w:r w:rsidR="002125AB"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 Visa </w:t>
                        </w:r>
                      </w:p>
                    </w:tc>
                  </w:tr>
                  <w:tr w:rsidR="002125AB" w:rsidRPr="00F36596" w:rsidTr="00BB6989">
                    <w:tc>
                      <w:tcPr>
                        <w:tcW w:w="2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  <w:t xml:space="preserve">Driving License 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6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Valid </w:t>
                        </w: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UAE driving license</w:t>
                        </w:r>
                        <w:r w:rsidR="00797502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 &amp; Indian driving license</w:t>
                        </w:r>
                      </w:p>
                    </w:tc>
                  </w:tr>
                  <w:tr w:rsidR="002125AB" w:rsidRPr="00F36596" w:rsidTr="00BB6989">
                    <w:tc>
                      <w:tcPr>
                        <w:tcW w:w="2044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</w:tcPr>
                      <w:p w:rsidR="002125AB" w:rsidRPr="00545FF7" w:rsidRDefault="002125AB" w:rsidP="00BB6989">
                        <w:pPr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</w:pPr>
                        <w:r w:rsidRPr="00F36596">
                          <w:rPr>
                            <w:rFonts w:ascii="Calibri" w:hAnsi="Calibri" w:cs="Tahoma"/>
                            <w:iCs/>
                            <w:sz w:val="20"/>
                            <w:szCs w:val="20"/>
                            <w:lang w:val="en"/>
                          </w:rPr>
                          <w:t>Languages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</w:tcPr>
                      <w:p w:rsidR="002125AB" w:rsidRPr="00F36596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640" w:type="dxa"/>
                        <w:gridSpan w:val="3"/>
                        <w:tcBorders>
                          <w:top w:val="nil"/>
                          <w:left w:val="nil"/>
                          <w:bottom w:val="double" w:sz="4" w:space="0" w:color="auto"/>
                          <w:right w:val="nil"/>
                        </w:tcBorders>
                      </w:tcPr>
                      <w:p w:rsidR="002125AB" w:rsidRPr="00F36596" w:rsidRDefault="002125AB" w:rsidP="00797502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 w:rsidRPr="00F36596"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 xml:space="preserve">English, Hindi, Malayalam &amp; Tamil </w:t>
                        </w:r>
                      </w:p>
                    </w:tc>
                  </w:tr>
                  <w:tr w:rsidR="002125AB" w:rsidRPr="00F36596" w:rsidTr="00BB6989">
                    <w:tc>
                      <w:tcPr>
                        <w:tcW w:w="10117" w:type="dxa"/>
                        <w:gridSpan w:val="5"/>
                        <w:tcBorders>
                          <w:top w:val="doub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AB646E" w:rsidP="00AB646E">
                        <w:pPr>
                          <w:jc w:val="center"/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b/>
                            <w:bCs/>
                            <w:iCs/>
                            <w:sz w:val="20"/>
                            <w:szCs w:val="20"/>
                            <w:u w:val="single"/>
                            <w:lang w:val="en"/>
                          </w:rPr>
                          <w:t>DECLARATION</w:t>
                        </w:r>
                      </w:p>
                    </w:tc>
                  </w:tr>
                  <w:tr w:rsidR="002125AB" w:rsidRPr="00F36596" w:rsidTr="00BB6989">
                    <w:tc>
                      <w:tcPr>
                        <w:tcW w:w="1011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Pr="00F36596" w:rsidRDefault="00AB646E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I hereby declare that the above information is complete and accurate to the best of my knowledge.</w:t>
                        </w:r>
                      </w:p>
                    </w:tc>
                  </w:tr>
                  <w:tr w:rsidR="002125AB" w:rsidRPr="00F36596" w:rsidTr="00BB6989">
                    <w:tc>
                      <w:tcPr>
                        <w:tcW w:w="1011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Default="00AB646E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  <w:t>(Reference can be provided upon request)</w:t>
                        </w:r>
                      </w:p>
                      <w:p w:rsidR="00AB646E" w:rsidRPr="00AB646E" w:rsidRDefault="00AB646E" w:rsidP="00AB646E">
                        <w:pPr>
                          <w:spacing w:after="0"/>
                          <w:rPr>
                            <w:rFonts w:ascii="Calibri" w:hAnsi="Calibri" w:cs="Tahoma"/>
                            <w:b/>
                            <w:sz w:val="24"/>
                            <w:szCs w:val="24"/>
                          </w:rPr>
                        </w:pPr>
                        <w:r w:rsidRPr="00AB646E">
                          <w:rPr>
                            <w:rFonts w:ascii="Calibri" w:hAnsi="Calibri" w:cs="Tahoma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                         </w:t>
                        </w:r>
                        <w:r w:rsidRPr="00AB646E">
                          <w:rPr>
                            <w:rFonts w:ascii="Calibri" w:hAnsi="Calibri" w:cs="Tahoma"/>
                            <w:b/>
                            <w:sz w:val="24"/>
                            <w:szCs w:val="24"/>
                          </w:rPr>
                          <w:t>Antony George</w:t>
                        </w:r>
                      </w:p>
                      <w:p w:rsidR="00AB646E" w:rsidRPr="00AB646E" w:rsidRDefault="00AB646E" w:rsidP="00AB646E">
                        <w:pPr>
                          <w:rPr>
                            <w:rFonts w:ascii="Calibri" w:hAnsi="Calibri" w:cs="Tahoma"/>
                            <w:b/>
                            <w:sz w:val="20"/>
                            <w:szCs w:val="20"/>
                          </w:rPr>
                        </w:pPr>
                        <w:r w:rsidRPr="00AB646E">
                          <w:rPr>
                            <w:rFonts w:ascii="Calibri" w:hAnsi="Calibri" w:cs="Tahoma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                          </w:t>
                        </w:r>
                        <w:r w:rsidRPr="00AB646E">
                          <w:rPr>
                            <w:rFonts w:ascii="Calibri" w:hAnsi="Calibri" w:cs="Tahoma"/>
                            <w:b/>
                            <w:sz w:val="24"/>
                            <w:szCs w:val="24"/>
                          </w:rPr>
                          <w:t>Dubai</w:t>
                        </w:r>
                      </w:p>
                    </w:tc>
                  </w:tr>
                  <w:tr w:rsidR="002125AB" w:rsidTr="00BB6989">
                    <w:tc>
                      <w:tcPr>
                        <w:tcW w:w="1011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25AB" w:rsidTr="00BB6989">
                    <w:tc>
                      <w:tcPr>
                        <w:tcW w:w="10117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125AB" w:rsidRDefault="002125AB" w:rsidP="00BB6989">
                        <w:pPr>
                          <w:rPr>
                            <w:rFonts w:ascii="Calibri" w:hAnsi="Calibri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125AB" w:rsidRPr="00F36596" w:rsidRDefault="002125AB" w:rsidP="00BB6989">
                  <w:pPr>
                    <w:rPr>
                      <w:rFonts w:ascii="Calibri" w:hAnsi="Calibri" w:cs="Tahoma"/>
                      <w:sz w:val="14"/>
                      <w:szCs w:val="20"/>
                    </w:rPr>
                  </w:pPr>
                </w:p>
              </w:tc>
            </w:tr>
            <w:tr w:rsidR="002125AB" w:rsidRPr="00F36596" w:rsidTr="00BB6989">
              <w:tc>
                <w:tcPr>
                  <w:tcW w:w="9901" w:type="dxa"/>
                </w:tcPr>
                <w:p w:rsidR="002125AB" w:rsidRPr="00F36596" w:rsidRDefault="002125AB" w:rsidP="00BB6989">
                  <w:pPr>
                    <w:jc w:val="both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:rsidR="002125AB" w:rsidRDefault="002125AB" w:rsidP="00BB6989">
            <w:pPr>
              <w:spacing w:before="60" w:after="6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2125AB" w:rsidRDefault="002125AB" w:rsidP="00BB6989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2125AB" w:rsidRPr="00233983" w:rsidRDefault="002125AB" w:rsidP="00BB6989">
            <w:pPr>
              <w:tabs>
                <w:tab w:val="left" w:pos="1380"/>
              </w:tabs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ab/>
            </w:r>
          </w:p>
        </w:tc>
      </w:tr>
    </w:tbl>
    <w:p w:rsidR="002125AB" w:rsidRDefault="002125AB" w:rsidP="002125AB"/>
    <w:p w:rsidR="002125AB" w:rsidRPr="00FA2EF5" w:rsidRDefault="002125AB" w:rsidP="002125AB">
      <w:pPr>
        <w:rPr>
          <w:rFonts w:ascii="Calibri" w:hAnsi="Calibri"/>
          <w:sz w:val="20"/>
          <w:szCs w:val="20"/>
        </w:rPr>
      </w:pPr>
    </w:p>
    <w:p w:rsidR="002125AB" w:rsidRPr="00FA2EF5" w:rsidRDefault="002125AB" w:rsidP="002125AB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2125AB" w:rsidRPr="00FA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09FC"/>
    <w:multiLevelType w:val="hybridMultilevel"/>
    <w:tmpl w:val="AE1AC602"/>
    <w:lvl w:ilvl="0" w:tplc="ECBEEC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32CD"/>
    <w:multiLevelType w:val="hybridMultilevel"/>
    <w:tmpl w:val="5FE071CE"/>
    <w:lvl w:ilvl="0" w:tplc="85163A6E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lang w:val="en-GB"/>
      </w:rPr>
    </w:lvl>
    <w:lvl w:ilvl="1" w:tplc="3ECED3C0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15BF"/>
    <w:multiLevelType w:val="hybridMultilevel"/>
    <w:tmpl w:val="04440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374B5"/>
    <w:multiLevelType w:val="hybridMultilevel"/>
    <w:tmpl w:val="1388C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3D"/>
    <w:rsid w:val="000A2465"/>
    <w:rsid w:val="000B0CC1"/>
    <w:rsid w:val="00150393"/>
    <w:rsid w:val="001922E2"/>
    <w:rsid w:val="001D2DE7"/>
    <w:rsid w:val="001F29C6"/>
    <w:rsid w:val="002125AB"/>
    <w:rsid w:val="00254503"/>
    <w:rsid w:val="002D25AD"/>
    <w:rsid w:val="003622D7"/>
    <w:rsid w:val="00375A65"/>
    <w:rsid w:val="003B0134"/>
    <w:rsid w:val="00440828"/>
    <w:rsid w:val="00467E6B"/>
    <w:rsid w:val="004754D2"/>
    <w:rsid w:val="00495714"/>
    <w:rsid w:val="004B4D3D"/>
    <w:rsid w:val="00514D2F"/>
    <w:rsid w:val="00533126"/>
    <w:rsid w:val="005455AD"/>
    <w:rsid w:val="005C58D3"/>
    <w:rsid w:val="005D2CFC"/>
    <w:rsid w:val="005D57B7"/>
    <w:rsid w:val="00615F50"/>
    <w:rsid w:val="00622ED8"/>
    <w:rsid w:val="006F38FA"/>
    <w:rsid w:val="00797502"/>
    <w:rsid w:val="007A2A37"/>
    <w:rsid w:val="00800AE4"/>
    <w:rsid w:val="00856A9F"/>
    <w:rsid w:val="0087527C"/>
    <w:rsid w:val="00876969"/>
    <w:rsid w:val="0088344B"/>
    <w:rsid w:val="008D10D9"/>
    <w:rsid w:val="00947983"/>
    <w:rsid w:val="00A062DE"/>
    <w:rsid w:val="00A53E83"/>
    <w:rsid w:val="00AB646E"/>
    <w:rsid w:val="00AF49BA"/>
    <w:rsid w:val="00B4527B"/>
    <w:rsid w:val="00B82C77"/>
    <w:rsid w:val="00B92549"/>
    <w:rsid w:val="00BA3F4F"/>
    <w:rsid w:val="00BD2D97"/>
    <w:rsid w:val="00BF7719"/>
    <w:rsid w:val="00C848D0"/>
    <w:rsid w:val="00CA60E4"/>
    <w:rsid w:val="00DB2924"/>
    <w:rsid w:val="00DC4017"/>
    <w:rsid w:val="00E4412D"/>
    <w:rsid w:val="00EB7CF7"/>
    <w:rsid w:val="00F02A6A"/>
    <w:rsid w:val="00F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4CB4-4BCC-47F5-9428-6A54B0BB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F6D2-8B43-48F6-9B43-4188884B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dcterms:created xsi:type="dcterms:W3CDTF">2020-04-20T16:24:00Z</dcterms:created>
  <dcterms:modified xsi:type="dcterms:W3CDTF">2024-05-21T19:08:00Z</dcterms:modified>
</cp:coreProperties>
</file>