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5424170</wp:posOffset>
            </wp:positionH>
            <wp:positionV relativeFrom="paragraph">
              <wp:posOffset>-428151</wp:posOffset>
            </wp:positionV>
            <wp:extent cx="1362311" cy="1751388"/>
            <wp:effectExtent l="0" t="0" r="9525" b="127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2311" cy="1751388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TWESIGYE PETER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style0"/>
        <w:spacing w:after="0" w:lineRule="auto" w:line="240"/>
        <w:contextualSpacing/>
        <w:rPr>
          <w:rFonts w:ascii="Times New Roman" w:cs="Times New Roman" w:hAnsi="Times New Roman"/>
          <w:b/>
          <w:bCs/>
        </w:rPr>
      </w:pPr>
      <w:r>
        <w:rPr/>
        <w:fldChar w:fldCharType="begin"/>
      </w:r>
      <w:r>
        <w:instrText xml:space="preserve"> HYPERLINK "mailto:******************@gmail.com"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petertwesigyefrank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Mobile No:</w:t>
      </w:r>
      <w:r>
        <w:rPr>
          <w:rFonts w:ascii="Times New Roman" w:cs="Times New Roman" w:hAnsi="Times New Roman"/>
          <w:b/>
          <w:bCs/>
        </w:rPr>
        <w:t xml:space="preserve"> +97158288082</w:t>
      </w:r>
      <w:r>
        <w:rPr>
          <w:rFonts w:ascii="Times New Roman" w:cs="Times New Roman" w:hAnsi="Times New Roman"/>
          <w:b/>
          <w:bCs/>
          <w:lang w:val="en-US"/>
        </w:rPr>
        <w:t>3</w:t>
      </w:r>
      <w:r>
        <w:rPr>
          <w:rFonts w:ascii="Times New Roman" w:cs="Times New Roman" w:hAnsi="Times New Roman"/>
          <w:b/>
          <w:bCs/>
        </w:rPr>
        <w:t>.</w:t>
      </w:r>
    </w:p>
    <w:p>
      <w:pPr>
        <w:pStyle w:val="style0"/>
        <w:spacing w:after="0" w:lineRule="auto" w:line="240"/>
        <w:ind w:firstLine="720"/>
        <w:contextualSpacing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</w:rPr>
        <w:t xml:space="preserve">   </w:t>
      </w:r>
      <w:r>
        <w:rPr>
          <w:rFonts w:ascii="Times New Roman" w:cs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  : +971566630451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Abu Dhabi, U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US"/>
        </w:rPr>
        <w:t xml:space="preserve">nited Arab Emirates.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 w:firstLine="720"/>
        <w:jc w:val="center"/>
        <w:rPr>
          <w:rFonts w:ascii="Times New Roman" w:cs="Times New Roman" w:eastAsia="Cambria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Cambria" w:hAnsi="Times New Roman"/>
          <w:b/>
          <w:sz w:val="28"/>
          <w:szCs w:val="28"/>
          <w:u w:val="single"/>
        </w:rPr>
        <w:t>POSITION:</w:t>
      </w:r>
      <w:r>
        <w:rPr>
          <w:rFonts w:ascii="Times New Roman" w:cs="Times New Roman" w:eastAsia="Cambria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eastAsia="Cambria" w:hAnsi="Times New Roman"/>
          <w:b/>
          <w:sz w:val="28"/>
          <w:szCs w:val="28"/>
          <w:u w:val="single"/>
          <w:lang w:val="en-US"/>
        </w:rPr>
        <w:t xml:space="preserve">ASSISTANT MANAGER.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4108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2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SUMMARY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As a highly organized and detail-oriented Stock Controller with over 5years of experience in fashion retail, I specialize in managing inventory for fast-paced, high-demand environments. I have a proven track record of ensuring optimal stock levels, reducing discrepancies, and streamlining stock control processes to support sales targets and operational efficiency.</w:t>
      </w:r>
    </w:p>
    <w:tbl>
      <w:tblPr>
        <w:tblStyle w:val="style4113"/>
        <w:tblpPr w:leftFromText="180" w:rightFromText="180" w:topFromText="0" w:bottomFromText="0" w:vertAnchor="text" w:horzAnchor="margin" w:tblpXSpec="left" w:tblpY="260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2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CORE SKILLS</w:t>
            </w:r>
          </w:p>
        </w:tc>
      </w:tr>
    </w:tbl>
    <w:p>
      <w:pPr>
        <w:pStyle w:val="style179"/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  <w:sectPr>
          <w:pgSz w:w="11906" w:h="16838" w:orient="portrait" w:code="9"/>
          <w:pgMar w:top="720" w:right="1710" w:bottom="450" w:left="720" w:header="720" w:footer="720" w:gutter="0"/>
          <w:pgNumType w:start="1"/>
          <w:cols w:space="720"/>
          <w:docGrid w:linePitch="299"/>
        </w:sectPr>
      </w:pP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 xml:space="preserve">Organizing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 xml:space="preserve">Receiving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</w:rPr>
        <w:t xml:space="preserve">Inventory </w:t>
      </w: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 xml:space="preserve">Tracking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</w:rPr>
        <w:t xml:space="preserve">Customer Satisfaction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 xml:space="preserve">Inventory counting.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>Retail Sales (Online sales)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  <w:lang w:val="en-US"/>
        </w:rPr>
        <w:t xml:space="preserve">Marketing Campaigns. </w:t>
      </w:r>
    </w:p>
    <w:p>
      <w:pPr>
        <w:pStyle w:val="style179"/>
        <w:numPr>
          <w:ilvl w:val="0"/>
          <w:numId w:val="1"/>
        </w:numPr>
        <w:spacing w:before="36" w:after="0" w:lineRule="auto" w:line="240"/>
        <w:ind w:right="-450"/>
        <w:jc w:val="both"/>
        <w:rPr>
          <w:rFonts w:ascii="Times New Roman" w:cs="Times New Roman" w:eastAsia="Cambria" w:hAnsi="Times New Roman"/>
          <w:color w:val="000000"/>
          <w:sz w:val="24"/>
          <w:szCs w:val="24"/>
        </w:rPr>
      </w:pPr>
      <w:r>
        <w:rPr>
          <w:rFonts w:ascii="Times New Roman" w:cs="Times New Roman" w:eastAsia="Cambria" w:hAnsi="Times New Roman"/>
          <w:color w:val="000000"/>
          <w:sz w:val="24"/>
          <w:szCs w:val="24"/>
        </w:rPr>
        <w:t>Conflict Resolution</w:t>
      </w:r>
    </w:p>
    <w:p>
      <w:pPr>
        <w:pStyle w:val="style0"/>
        <w:rPr>
          <w:rFonts w:ascii="Times New Roman" w:cs="Times New Roman" w:eastAsia="Times New Roman" w:hAnsi="Times New Roman"/>
          <w:b/>
          <w:color w:val="ffffff"/>
          <w:sz w:val="24"/>
          <w:szCs w:val="24"/>
        </w:rPr>
        <w:sectPr>
          <w:type w:val="continuous"/>
          <w:pgSz w:w="11906" w:h="16838" w:orient="portrait" w:code="9"/>
          <w:pgMar w:top="720" w:right="1710" w:bottom="450" w:left="720" w:header="720" w:footer="720" w:gutter="0"/>
          <w:pgNumType w:start="1"/>
          <w:cols w:space="720" w:num="2"/>
          <w:docGrid w:linePitch="299"/>
        </w:sectPr>
      </w:pPr>
    </w:p>
    <w:tbl>
      <w:tblPr>
        <w:tblStyle w:val="style4113"/>
        <w:tblpPr w:leftFromText="180" w:rightFromText="180" w:topFromText="0" w:bottomFromText="0" w:vertAnchor="text" w:horzAnchor="margin" w:tblpXSpec="left" w:tblpY="260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2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CAREER SUMMARY</w:t>
            </w:r>
          </w:p>
        </w:tc>
      </w:tr>
    </w:tbl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Times New Roman" w:cs="Times New Roman" w:eastAsia="Cambria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24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AZADEA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(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>MassimoDutti-TheGaleriamall-AbuDhabi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)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24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S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 xml:space="preserve">tock controller. </w:t>
      </w:r>
    </w:p>
    <w:p>
      <w:pPr>
        <w:pStyle w:val="style179"/>
        <w:numPr>
          <w:ilvl w:val="0"/>
          <w:numId w:val="24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2022 to Present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>Key Responsibilities</w:t>
      </w: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1. Inventory Management:Monitor and maintain accurate stock levels to meet demand.</w:t>
      </w:r>
    </w:p>
    <w:p>
      <w:pPr>
        <w:pStyle w:val="style179"/>
        <w:numPr>
          <w:ilvl w:val="0"/>
          <w:numId w:val="25"/>
        </w:numPr>
        <w:spacing w:after="0" w:lineRule="auto" w:line="24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Perform regular stock counts and audits to ensure data accuracy in inventory systems.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2. Stock Replenishment:Order new stock based on sales trends, inventory levels, and supplier lead times.</w:t>
      </w:r>
    </w:p>
    <w:p>
      <w:pPr>
        <w:pStyle w:val="style179"/>
        <w:numPr>
          <w:ilvl w:val="0"/>
          <w:numId w:val="25"/>
        </w:numPr>
        <w:spacing w:after="0" w:lineRule="auto" w:line="24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Ensure timely replenishment to avoid stockouts or overstocking.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3. Data Entry and Reporting:Record incoming and outgoing stock movements in the inventory system.</w:t>
      </w:r>
    </w:p>
    <w:p>
      <w:pPr>
        <w:pStyle w:val="style179"/>
        <w:numPr>
          <w:ilvl w:val="0"/>
          <w:numId w:val="25"/>
        </w:numPr>
        <w:spacing w:after="0" w:lineRule="auto" w:line="24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Generate inventory reports for management, highlighting discrepancies or potential issues.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4. Stock Rotation and Organization:Ensure proper stock rotation (FIFO method) to minimize obsolescence.</w:t>
      </w:r>
    </w:p>
    <w:p>
      <w:pPr>
        <w:pStyle w:val="style179"/>
        <w:numPr>
          <w:ilvl w:val="0"/>
          <w:numId w:val="25"/>
        </w:numPr>
        <w:spacing w:after="0" w:lineRule="auto" w:line="24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Organize stock in the warehouse for easy accessibility and tracking.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5. Stock Audits and Reconciliation:Conduct regular and spot-check inventory audits to reconcile physical stock with system records.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 w:val="false"/>
          <w:bCs w:val="false"/>
          <w:sz w:val="24"/>
          <w:szCs w:val="24"/>
          <w:lang w:val="en-US"/>
        </w:rPr>
        <w:t>6. Stock Movement:Coordinate the transfer of stock between store locations or between the warehouse and retail floor.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MAJID AL FUTTAIM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 xml:space="preserve"> (Carrefour-Mall of Emirates- Dubai)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 xml:space="preserve">Receiving Associate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2019 to 2022</w:t>
      </w:r>
      <w:r>
        <w:rPr>
          <w:rFonts w:ascii="Times New Roman" w:cs="Times New Roman" w:eastAsia="Cambria" w:hAnsi="Times New Roman"/>
          <w:b/>
          <w:bCs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Times New Roman" w:cs="Times New Roman" w:eastAsia="Cambria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>Key Responsibilities</w:t>
      </w: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cs="Times New Roman" w:eastAsia="Cambria" w:hAnsi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Inventory Management: Accurately receive, count, and verify incoming stock, matching it against purchase orders and invoices.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Inspect Shipments: Ensure received goods are in good condition, undamaged, and meet quality standards.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Data Entry: Record details of received items in the inventory management system to maintain accurate stock levels.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Warehouse Organization: Organize and store received items in designated warehouse locations, ensuring items are correctly labeled.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Shipping Coordination: Assist in preparing outgoing shipments by packing, labeling, and verifying orders.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Safety and Compliance: Follow all safety protocols for handling products, especially hazardous materials, and adhere to workplace safety regulations.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Equipment Operation: Operate warehouse equipment such as forklifts, pallet jacks, and hand trucks to move materials safely.</w:t>
      </w:r>
    </w:p>
    <w:p>
      <w:pPr>
        <w:pStyle w:val="style179"/>
        <w:numPr>
          <w:ilvl w:val="0"/>
          <w:numId w:val="23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  <w:lang w:val="en-US"/>
        </w:rPr>
        <w:t>Problem Solving: Identify and resolve issues related to receiving, such as incorrect shipments or damaged goods.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Times New Roman" w:cs="Times New Roman" w:eastAsia="Cambria" w:hAnsi="Times New Roman"/>
          <w:b/>
          <w:bCs/>
          <w:sz w:val="24"/>
          <w:szCs w:val="24"/>
        </w:rPr>
      </w:pPr>
    </w:p>
    <w:p>
      <w:pPr>
        <w:pStyle w:val="style179"/>
        <w:spacing w:before="240" w:after="0" w:lineRule="auto" w:line="240"/>
        <w:rPr>
          <w:rFonts w:ascii="Times New Roman" w:cs="Times New Roman" w:eastAsia="Cambria" w:hAnsi="Times New Roman"/>
          <w:sz w:val="24"/>
          <w:szCs w:val="24"/>
        </w:rPr>
      </w:pPr>
    </w:p>
    <w:tbl>
      <w:tblPr>
        <w:tblStyle w:val="style4110"/>
        <w:tblpPr w:leftFromText="180" w:rightFromText="180" w:topFromText="0" w:bottomFromText="0" w:vertAnchor="text" w:horzAnchor="margin" w:tblpXSpec="left" w:tblpY="-494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0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EDUCATION</w:t>
            </w:r>
          </w:p>
        </w:tc>
      </w:tr>
    </w:tbl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eastAsia="Cambria" w:hAnsi="Times New Roman"/>
          <w:b/>
          <w:sz w:val="24"/>
          <w:szCs w:val="24"/>
        </w:rPr>
      </w:pPr>
      <w:r>
        <w:rPr>
          <w:rFonts w:ascii="Times New Roman" w:cs="Times New Roman" w:eastAsia="Cambria" w:hAnsi="Times New Roman"/>
          <w:b/>
          <w:sz w:val="24"/>
          <w:szCs w:val="24"/>
        </w:rPr>
        <w:t>BACHELOR OF SCIENCE IN ACCOUNTING AND FINANCE KYAMBOGO UNIVERSITY</w:t>
      </w:r>
      <w:r>
        <w:rPr>
          <w:rFonts w:ascii="Times New Roman" w:cs="Times New Roman" w:eastAsia="Cambria" w:hAnsi="Times New Roman"/>
          <w:b/>
          <w:sz w:val="24"/>
          <w:szCs w:val="24"/>
        </w:rPr>
        <w:t>,</w:t>
      </w:r>
      <w:r>
        <w:rPr>
          <w:rFonts w:ascii="Times New Roman" w:cs="Times New Roman" w:eastAsia="Cambria" w:hAnsi="Times New Roman"/>
          <w:b/>
          <w:sz w:val="24"/>
          <w:szCs w:val="24"/>
        </w:rPr>
        <w:t xml:space="preserve"> KAMPALA</w:t>
      </w:r>
      <w:r>
        <w:rPr>
          <w:rFonts w:ascii="Times New Roman" w:cs="Times New Roman" w:eastAsia="Cambria" w:hAnsi="Times New Roman"/>
          <w:b/>
          <w:sz w:val="24"/>
          <w:szCs w:val="24"/>
        </w:rPr>
        <w:t>,</w:t>
      </w:r>
      <w:r>
        <w:rPr>
          <w:rFonts w:ascii="Times New Roman" w:cs="Times New Roman" w:eastAsia="Cambria" w:hAnsi="Times New Roman"/>
          <w:b/>
          <w:sz w:val="24"/>
          <w:szCs w:val="24"/>
        </w:rPr>
        <w:t xml:space="preserve"> UGANDA</w:t>
      </w:r>
      <w:r>
        <w:rPr>
          <w:rFonts w:ascii="Times New Roman" w:cs="Times New Roman" w:eastAsia="Cambria" w:hAnsi="Times New Roman"/>
          <w:b/>
          <w:sz w:val="24"/>
          <w:szCs w:val="24"/>
        </w:rPr>
        <w:t>.</w:t>
      </w:r>
      <w:r>
        <w:rPr>
          <w:rFonts w:ascii="Times New Roman" w:cs="Times New Roman" w:eastAsia="Cambria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</w:p>
    <w:tbl>
      <w:tblPr>
        <w:tblStyle w:val="style4112"/>
        <w:tblpPr w:leftFromText="180" w:rightFromText="180" w:topFromText="0" w:bottomFromText="0" w:vertAnchor="text" w:horzAnchor="margin" w:tblpXSpec="left" w:tblpY="95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2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LANGUAGE KNOWN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ENGLISH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SWAHILI</w:t>
      </w:r>
    </w:p>
    <w:tbl>
      <w:tblPr>
        <w:tblStyle w:val="style4112"/>
        <w:tblpPr w:leftFromText="180" w:rightFromText="180" w:topFromText="0" w:bottomFromText="0" w:vertAnchor="text" w:horzAnchor="margin" w:tblpXSpec="left" w:tblpY="310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4f81bd"/>
        <w:tblLayout w:type="fixed"/>
        <w:tblLook w:val="0400" w:firstRow="0" w:lastRow="0" w:firstColumn="0" w:lastColumn="0" w:noHBand="0" w:noVBand="1"/>
      </w:tblPr>
      <w:tblGrid>
        <w:gridCol w:w="10620"/>
      </w:tblGrid>
      <w:tr>
        <w:trPr>
          <w:trHeight w:val="420" w:hRule="atLeast"/>
        </w:trPr>
        <w:tc>
          <w:tcPr>
            <w:tcW w:w="10620" w:type="dxa"/>
            <w:tcBorders/>
            <w:shd w:val="clear" w:color="auto" w:fill="4f81bd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4"/>
                <w:szCs w:val="24"/>
              </w:rPr>
              <w:t>DECLARATION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ffffff"/>
          <w:sz w:val="24"/>
          <w:szCs w:val="24"/>
        </w:rPr>
        <w:t>EDUCATIO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I hereby declare </w:t>
      </w:r>
      <w:r>
        <w:rPr>
          <w:rFonts w:ascii="Times New Roman" w:cs="Times New Roman" w:hAnsi="Times New Roman"/>
          <w:bCs/>
          <w:sz w:val="24"/>
          <w:szCs w:val="24"/>
        </w:rPr>
        <w:t>that the above furnished information is true to the best of my knowledge and do assume to render the best service if I am given a chance.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1757747</wp:posOffset>
                </wp:positionH>
                <wp:positionV relativeFrom="paragraph">
                  <wp:posOffset>191088</wp:posOffset>
                </wp:positionV>
                <wp:extent cx="2809875" cy="0"/>
                <wp:effectExtent l="38100" t="38100" r="66675" b="95250"/>
                <wp:wrapNone/>
                <wp:docPr id="1027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09875" cy="0"/>
                        </a:xfrm>
                        <a:prstGeom prst="line"/>
                        <a:ln cmpd="sng" cap="flat" w="25400">
                          <a:solidFill>
                            <a:srgbClr val="4f81b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138.40527pt,15.046299pt" to="359.65527pt,15.046299pt" style="position:absolute;z-index:2;mso-position-horizontal-relative:text;mso-position-vertical-relative:text;mso-width-relative:page;mso-height-relative:page;mso-wrap-distance-left:0.0pt;mso-wrap-distance-right:0.0pt;visibility:visible;">
                <v:stroke color="#4f81bd" weight="2.0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sectPr>
      <w:type w:val="continuous"/>
      <w:pgSz w:w="11906" w:h="16838" w:orient="portrait" w:code="9"/>
      <w:pgMar w:top="720" w:right="1710" w:bottom="45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91E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7C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B10F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AA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21670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hybridMultilevel"/>
    <w:tmpl w:val="C746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81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2CC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8FC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E92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F72F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88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07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7B074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nsid w:val="0000000E"/>
    <w:multiLevelType w:val="hybridMultilevel"/>
    <w:tmpl w:val="A3B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C5AC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22AD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614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A941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E9E4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00000014"/>
    <w:multiLevelType w:val="hybridMultilevel"/>
    <w:tmpl w:val="88245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96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F3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E6A1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3"/>
  </w:num>
  <w:num w:numId="5">
    <w:abstractNumId w:val="22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7"/>
  </w:num>
  <w:num w:numId="15">
    <w:abstractNumId w:val="16"/>
  </w:num>
  <w:num w:numId="16">
    <w:abstractNumId w:val="21"/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  <w:num w:numId="21">
    <w:abstractNumId w:val="1"/>
  </w:num>
  <w:num w:numId="22">
    <w:abstractNumId w:val="23"/>
  </w:num>
  <w:num w:numId="23">
    <w:abstractNumId w:val="18"/>
  </w:num>
  <w:num w:numId="24">
    <w:abstractNumId w:val="20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0"/>
      <w:outlineLvl w:val="0"/>
    </w:pPr>
    <w:rPr>
      <w:rFonts w:ascii="Cambria" w:cs="Cambria" w:eastAsia="Cambria" w:hAnsi="Cambria"/>
      <w:b/>
      <w:color w:val="366091"/>
      <w:sz w:val="28"/>
      <w:szCs w:val="2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00" w:after="0"/>
      <w:outlineLvl w:val="1"/>
    </w:pPr>
    <w:rPr>
      <w:rFonts w:ascii="Cambria" w:cs="Cambria" w:eastAsia="Cambria" w:hAnsi="Cambria"/>
      <w:b/>
      <w:color w:val="4f81bd"/>
      <w:sz w:val="26"/>
      <w:szCs w:val="2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00" w:after="0"/>
      <w:outlineLvl w:val="2"/>
    </w:pPr>
    <w:rPr>
      <w:rFonts w:ascii="Cambria" w:cs="Cambria" w:eastAsia="Cambria" w:hAnsi="Cambria"/>
      <w:b/>
      <w:color w:val="4f81bd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00" w:after="0"/>
      <w:outlineLvl w:val="3"/>
    </w:pPr>
    <w:rPr>
      <w:rFonts w:ascii="Cambria" w:cs="Cambria" w:eastAsia="Cambria" w:hAnsi="Cambria"/>
      <w:b/>
      <w:i/>
      <w:color w:val="4f81bd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00" w:after="0"/>
      <w:outlineLvl w:val="4"/>
    </w:pPr>
    <w:rPr>
      <w:rFonts w:ascii="Cambria" w:cs="Cambria" w:eastAsia="Cambria" w:hAnsi="Cambria"/>
      <w:color w:val="243f61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0"/>
      <w:outlineLvl w:val="5"/>
    </w:pPr>
    <w:rPr>
      <w:rFonts w:ascii="Cambria" w:cs="Cambria" w:eastAsia="Cambria" w:hAnsi="Cambria"/>
      <w:i/>
      <w:color w:val="243f6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pBdr>
        <w:bottom w:val="single" w:sz="8" w:space="0" w:color="4f81bd"/>
      </w:pBdr>
      <w:spacing w:after="300" w:lineRule="auto" w:line="240"/>
    </w:pPr>
    <w:rPr>
      <w:rFonts w:ascii="Cambria" w:cs="Cambria" w:eastAsia="Cambria" w:hAnsi="Cambria"/>
      <w:color w:val="17375d"/>
      <w:sz w:val="52"/>
      <w:szCs w:val="52"/>
    </w:rPr>
  </w:style>
  <w:style w:type="paragraph" w:styleId="style74">
    <w:name w:val="Subtitle"/>
    <w:basedOn w:val="style0"/>
    <w:next w:val="style0"/>
    <w:qFormat/>
    <w:uiPriority w:val="11"/>
    <w:pPr/>
    <w:rPr>
      <w:rFonts w:ascii="Cambria" w:cs="Cambria" w:eastAsia="Cambria" w:hAnsi="Cambria"/>
      <w:i/>
      <w:color w:val="4f81bd"/>
      <w:sz w:val="24"/>
      <w:szCs w:val="24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2">
    <w:basedOn w:val="style105"/>
    <w:next w:val="style4102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3">
    <w:basedOn w:val="style105"/>
    <w:next w:val="style4103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4">
    <w:basedOn w:val="style105"/>
    <w:next w:val="style4104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5">
    <w:basedOn w:val="style105"/>
    <w:next w:val="style4105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6">
    <w:basedOn w:val="style105"/>
    <w:next w:val="style4106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08">
    <w:basedOn w:val="style105"/>
    <w:next w:val="style4108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9">
    <w:basedOn w:val="style105"/>
    <w:next w:val="style4109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10">
    <w:basedOn w:val="style105"/>
    <w:next w:val="style4110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11">
    <w:basedOn w:val="style105"/>
    <w:next w:val="style4111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12">
    <w:basedOn w:val="style105"/>
    <w:next w:val="style4112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13">
    <w:basedOn w:val="style105"/>
    <w:next w:val="style4113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14">
    <w:name w:val="Unresolved Mention"/>
    <w:basedOn w:val="style65"/>
    <w:next w:val="style4114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414</Words>
  <Pages>2</Pages>
  <Characters>2719</Characters>
  <Application>WPS Office</Application>
  <DocSecurity>0</DocSecurity>
  <Paragraphs>75</Paragraphs>
  <ScaleCrop>false</ScaleCrop>
  <LinksUpToDate>false</LinksUpToDate>
  <CharactersWithSpaces>3223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2023-08-10T18:02:00Z</dcterms:created>
  <dc:creator>dell</dc:creator>
  <lastModifiedBy>SM-N986U</lastModifiedBy>
  <lastPrinted>2024-02-23T07:52:00Z</lastPrinted>
  <dcterms:modified xsi:type="dcterms:W3CDTF">2024-10-25T06:39:05Z</dcterms:modified>
  <revision>65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bc569407ab524000b1c100afc78fb723</vt:lpwstr>
  </property>
</Properties>
</file>