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E82" w:rsidRDefault="009F0E82" w:rsidP="009F0E82">
      <w:pPr>
        <w:jc w:val="center"/>
        <w:rPr>
          <w:rFonts w:ascii="Century" w:hAnsi="Century" w:cs="Tahoma"/>
          <w:b/>
        </w:rPr>
      </w:pPr>
      <w:r>
        <w:rPr>
          <w:rFonts w:ascii="Century" w:hAnsi="Century" w:cs="Tahoma"/>
          <w:b/>
        </w:rPr>
        <w:t xml:space="preserve">Curriculum Vitae </w:t>
      </w:r>
    </w:p>
    <w:p w:rsidR="009F0E82" w:rsidRDefault="009F0E82" w:rsidP="009F0E82">
      <w:pPr>
        <w:jc w:val="center"/>
        <w:rPr>
          <w:rFonts w:ascii="Century" w:hAnsi="Century" w:cs="Tahoma"/>
          <w:b/>
        </w:rPr>
      </w:pPr>
      <w:r>
        <w:rPr>
          <w:rFonts w:ascii="Century" w:hAnsi="Century" w:cs="Tahoma"/>
          <w:b/>
        </w:rPr>
        <w:t>of</w:t>
      </w:r>
    </w:p>
    <w:p w:rsidR="009F0E82" w:rsidRDefault="00FA051D" w:rsidP="009F0E82">
      <w:pPr>
        <w:rPr>
          <w:rFonts w:ascii="Century" w:hAnsi="Century" w:cs="Tahoma"/>
          <w:sz w:val="20"/>
          <w:szCs w:val="20"/>
          <w:u w:val="single"/>
        </w:rPr>
      </w:pPr>
      <w:r w:rsidRPr="00282EF9">
        <w:rPr>
          <w:rFonts w:ascii="Century" w:hAnsi="Century" w:cs="Tahoma"/>
          <w:noProof/>
          <w:sz w:val="22"/>
          <w:szCs w:val="22"/>
          <w:lang w:val="en-ZA" w:eastAsia="en-ZA"/>
        </w:rPr>
        <w:drawing>
          <wp:inline distT="0" distB="0" distL="0" distR="0">
            <wp:extent cx="808990" cy="687070"/>
            <wp:effectExtent l="0" t="0" r="0" b="0"/>
            <wp:docPr id="1" name="Picture 1" descr="Description: MP900439409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P900439409[1]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E82">
        <w:rPr>
          <w:rFonts w:ascii="Century" w:hAnsi="Century" w:cs="Tahoma"/>
          <w:sz w:val="22"/>
          <w:szCs w:val="22"/>
          <w:u w:val="single"/>
        </w:rPr>
        <w:t xml:space="preserve"> </w:t>
      </w:r>
      <w:r w:rsidR="009F0E82">
        <w:rPr>
          <w:rFonts w:ascii="Century" w:hAnsi="Century" w:cs="Tahoma"/>
          <w:b/>
          <w:sz w:val="22"/>
          <w:szCs w:val="22"/>
          <w:u w:val="single"/>
        </w:rPr>
        <w:t>M</w:t>
      </w:r>
      <w:r w:rsidR="002776C3">
        <w:rPr>
          <w:rFonts w:ascii="Century" w:hAnsi="Century" w:cs="Tahoma"/>
          <w:b/>
          <w:u w:val="single"/>
        </w:rPr>
        <w:t>s Zandile Bacela</w:t>
      </w:r>
      <w:r w:rsidR="009F0E82">
        <w:rPr>
          <w:rFonts w:ascii="Century" w:hAnsi="Century" w:cs="Tahoma"/>
          <w:b/>
          <w:u w:val="single"/>
        </w:rPr>
        <w:t xml:space="preserve">              </w:t>
      </w:r>
      <w:r w:rsidR="002776C3">
        <w:rPr>
          <w:rFonts w:ascii="Century" w:hAnsi="Century" w:cs="Tahoma"/>
          <w:b/>
          <w:u w:val="single"/>
        </w:rPr>
        <w:t xml:space="preserve">            (ID No: 8603230877089</w:t>
      </w:r>
      <w:r w:rsidR="009F0E82">
        <w:rPr>
          <w:rFonts w:ascii="Century" w:hAnsi="Century" w:cs="Tahoma"/>
          <w:b/>
          <w:u w:val="single"/>
        </w:rPr>
        <w:t>)</w:t>
      </w:r>
    </w:p>
    <w:p w:rsidR="009F0E82" w:rsidRDefault="007124C4" w:rsidP="009F0E82">
      <w:pPr>
        <w:rPr>
          <w:rFonts w:ascii="Century" w:hAnsi="Century" w:cs="Tahoma"/>
          <w:sz w:val="20"/>
          <w:szCs w:val="20"/>
        </w:rPr>
      </w:pPr>
      <w:r>
        <w:rPr>
          <w:rFonts w:ascii="Century" w:hAnsi="Century" w:cs="Tahoma"/>
          <w:sz w:val="20"/>
          <w:szCs w:val="20"/>
        </w:rPr>
        <w:t>72 Augribies Avenue</w:t>
      </w:r>
      <w:r w:rsidR="009F0E82">
        <w:rPr>
          <w:rFonts w:ascii="Century" w:hAnsi="Century" w:cs="Tahoma"/>
          <w:sz w:val="20"/>
          <w:szCs w:val="20"/>
        </w:rPr>
        <w:t xml:space="preserve">                                                                                    </w:t>
      </w:r>
      <w:r w:rsidR="009F0E82">
        <w:rPr>
          <w:rFonts w:ascii="Century" w:hAnsi="Century" w:cs="Tahoma"/>
          <w:b/>
          <w:i/>
          <w:sz w:val="20"/>
          <w:szCs w:val="20"/>
        </w:rPr>
        <w:t>Cell:</w:t>
      </w:r>
      <w:r w:rsidR="00EE22D7">
        <w:rPr>
          <w:rFonts w:ascii="Century" w:hAnsi="Century" w:cs="Tahoma"/>
          <w:sz w:val="20"/>
          <w:szCs w:val="20"/>
        </w:rPr>
        <w:t xml:space="preserve"> 060 339</w:t>
      </w:r>
      <w:r w:rsidR="00AC0E78">
        <w:rPr>
          <w:rFonts w:ascii="Century" w:hAnsi="Century" w:cs="Tahoma"/>
          <w:sz w:val="20"/>
          <w:szCs w:val="20"/>
        </w:rPr>
        <w:t xml:space="preserve"> </w:t>
      </w:r>
      <w:r w:rsidR="00EE22D7">
        <w:rPr>
          <w:rFonts w:ascii="Century" w:hAnsi="Century" w:cs="Tahoma"/>
          <w:sz w:val="20"/>
          <w:szCs w:val="20"/>
        </w:rPr>
        <w:t>1441</w:t>
      </w:r>
    </w:p>
    <w:p w:rsidR="00993A15" w:rsidRPr="00993A15" w:rsidRDefault="00AC0E78" w:rsidP="009F0E82">
      <w:pPr>
        <w:rPr>
          <w:rFonts w:ascii="Century" w:hAnsi="Century" w:cs="Tahoma"/>
          <w:sz w:val="20"/>
          <w:szCs w:val="20"/>
        </w:rPr>
      </w:pPr>
      <w:r>
        <w:rPr>
          <w:rFonts w:ascii="Century" w:hAnsi="Century" w:cs="Tahoma"/>
          <w:sz w:val="20"/>
          <w:szCs w:val="20"/>
        </w:rPr>
        <w:t>Brakpan</w:t>
      </w:r>
      <w:r w:rsidR="007E7767">
        <w:rPr>
          <w:rFonts w:ascii="Century" w:hAnsi="Century" w:cs="Tahoma"/>
          <w:sz w:val="20"/>
          <w:szCs w:val="20"/>
        </w:rPr>
        <w:t xml:space="preserve">            </w:t>
      </w:r>
      <w:r w:rsidR="002776C3">
        <w:rPr>
          <w:rFonts w:ascii="Century" w:hAnsi="Century" w:cs="Tahoma"/>
          <w:sz w:val="20"/>
          <w:szCs w:val="20"/>
        </w:rPr>
        <w:t xml:space="preserve">            </w:t>
      </w:r>
      <w:r w:rsidR="009F0E82">
        <w:rPr>
          <w:rFonts w:ascii="Century" w:hAnsi="Century" w:cs="Tahoma"/>
          <w:sz w:val="20"/>
          <w:szCs w:val="20"/>
        </w:rPr>
        <w:t xml:space="preserve">                                                               </w:t>
      </w:r>
      <w:r w:rsidR="002776C3">
        <w:rPr>
          <w:rFonts w:ascii="Century" w:hAnsi="Century" w:cs="Tahoma"/>
          <w:b/>
          <w:i/>
          <w:sz w:val="20"/>
          <w:szCs w:val="20"/>
        </w:rPr>
        <w:t>Alternative:</w:t>
      </w:r>
      <w:r w:rsidR="009F0E82">
        <w:rPr>
          <w:rFonts w:ascii="Century" w:hAnsi="Century" w:cs="Tahoma"/>
          <w:b/>
          <w:i/>
          <w:sz w:val="20"/>
          <w:szCs w:val="20"/>
        </w:rPr>
        <w:t xml:space="preserve"> </w:t>
      </w:r>
      <w:r>
        <w:rPr>
          <w:rFonts w:ascii="Century" w:hAnsi="Century" w:cs="Tahoma"/>
          <w:sz w:val="20"/>
          <w:szCs w:val="20"/>
        </w:rPr>
        <w:t>076 879 8938</w:t>
      </w:r>
    </w:p>
    <w:p w:rsidR="009F0E82" w:rsidRDefault="0042057C" w:rsidP="009F0E82">
      <w:pPr>
        <w:rPr>
          <w:rFonts w:ascii="Century" w:hAnsi="Century" w:cs="Tahoma"/>
          <w:sz w:val="20"/>
          <w:szCs w:val="20"/>
          <w:u w:val="single"/>
        </w:rPr>
      </w:pPr>
      <w:r>
        <w:rPr>
          <w:rFonts w:ascii="Century" w:hAnsi="Century" w:cs="Tahoma"/>
          <w:sz w:val="20"/>
          <w:szCs w:val="20"/>
        </w:rPr>
        <w:t>Johannesburg</w:t>
      </w:r>
    </w:p>
    <w:p w:rsidR="00DA064D" w:rsidRDefault="0042057C" w:rsidP="002776C3">
      <w:pPr>
        <w:rPr>
          <w:rFonts w:ascii="Tahoma" w:hAnsi="Tahoma" w:cs="Tahoma"/>
          <w:b/>
        </w:rPr>
      </w:pPr>
      <w:r>
        <w:rPr>
          <w:rFonts w:ascii="Century" w:hAnsi="Century" w:cs="Tahoma"/>
          <w:sz w:val="20"/>
          <w:szCs w:val="20"/>
          <w:u w:val="single"/>
        </w:rPr>
        <w:t xml:space="preserve">           </w:t>
      </w:r>
      <w:r w:rsidR="009F0E82">
        <w:rPr>
          <w:rFonts w:ascii="Century" w:hAnsi="Century" w:cs="Tahoma"/>
          <w:sz w:val="20"/>
          <w:szCs w:val="20"/>
          <w:u w:val="single"/>
        </w:rPr>
        <w:t xml:space="preserve">                                       </w:t>
      </w:r>
      <w:r w:rsidR="002776C3">
        <w:rPr>
          <w:rFonts w:ascii="Century" w:hAnsi="Century" w:cs="Tahoma"/>
          <w:sz w:val="20"/>
          <w:szCs w:val="20"/>
          <w:u w:val="single"/>
        </w:rPr>
        <w:t xml:space="preserve">                           </w:t>
      </w:r>
      <w:r w:rsidR="009F0E82">
        <w:rPr>
          <w:rFonts w:ascii="Century" w:hAnsi="Century" w:cs="Tahoma"/>
          <w:sz w:val="20"/>
          <w:szCs w:val="20"/>
          <w:u w:val="single"/>
        </w:rPr>
        <w:t xml:space="preserve">   </w:t>
      </w:r>
      <w:r w:rsidR="009F0E82">
        <w:rPr>
          <w:rFonts w:ascii="Century" w:hAnsi="Century" w:cs="Tahoma"/>
          <w:b/>
          <w:i/>
          <w:sz w:val="20"/>
          <w:szCs w:val="20"/>
          <w:u w:val="single"/>
        </w:rPr>
        <w:t>Email Address:</w:t>
      </w:r>
      <w:r w:rsidR="002776C3">
        <w:rPr>
          <w:rFonts w:ascii="Century" w:hAnsi="Century" w:cs="Tahoma"/>
          <w:sz w:val="20"/>
          <w:szCs w:val="20"/>
          <w:u w:val="single"/>
        </w:rPr>
        <w:t xml:space="preserve"> zandilebacela@yahoo.com</w:t>
      </w:r>
      <w:r w:rsidR="009F0E82">
        <w:rPr>
          <w:rFonts w:ascii="Tahoma" w:hAnsi="Tahoma" w:cs="Tahoma"/>
          <w:b/>
        </w:rPr>
        <w:t xml:space="preserve">                                          </w:t>
      </w:r>
    </w:p>
    <w:p w:rsidR="00DA064D" w:rsidRDefault="00DA064D" w:rsidP="002776C3">
      <w:pPr>
        <w:rPr>
          <w:rFonts w:ascii="Tahoma" w:hAnsi="Tahoma" w:cs="Tahoma"/>
          <w:b/>
        </w:rPr>
      </w:pPr>
    </w:p>
    <w:p w:rsidR="009F0E82" w:rsidRDefault="009F0E82" w:rsidP="00DA064D">
      <w:pPr>
        <w:jc w:val="center"/>
        <w:rPr>
          <w:rFonts w:ascii="Tahoma" w:hAnsi="Tahoma" w:cs="Tahoma"/>
          <w:b/>
        </w:rPr>
      </w:pPr>
      <w:r w:rsidRPr="00DA064D">
        <w:rPr>
          <w:rFonts w:ascii="Tahoma" w:hAnsi="Tahoma" w:cs="Tahoma"/>
          <w:b/>
          <w:highlight w:val="lightGray"/>
        </w:rPr>
        <w:t>Personal Detail</w:t>
      </w:r>
    </w:p>
    <w:p w:rsidR="00DA064D" w:rsidRDefault="00DA064D" w:rsidP="00DA064D">
      <w:pPr>
        <w:jc w:val="center"/>
        <w:rPr>
          <w:rFonts w:ascii="Tahoma" w:hAnsi="Tahoma" w:cs="Tahoma"/>
          <w:b/>
        </w:rPr>
      </w:pPr>
    </w:p>
    <w:p w:rsidR="009F0E82" w:rsidRDefault="009F0E82" w:rsidP="009F0E82">
      <w:pPr>
        <w:pStyle w:val="Heading2"/>
        <w:rPr>
          <w:rFonts w:ascii="Century" w:eastAsia="Arial Unicode MS" w:hAnsi="Century" w:cs="Arial Unicode MS"/>
          <w:b w:val="0"/>
          <w:bCs w:val="0"/>
        </w:rPr>
      </w:pPr>
      <w:r>
        <w:rPr>
          <w:rFonts w:ascii="Century" w:eastAsia="Arial Unicode MS" w:hAnsi="Century" w:cs="Arial Unicode MS"/>
        </w:rPr>
        <w:t>Date of Birth</w:t>
      </w:r>
      <w:r>
        <w:rPr>
          <w:rFonts w:ascii="Century" w:eastAsia="Arial Unicode MS" w:hAnsi="Century" w:cs="Arial Unicode MS"/>
        </w:rPr>
        <w:tab/>
        <w:t xml:space="preserve">  </w:t>
      </w:r>
      <w:r w:rsidR="00A50A6B">
        <w:rPr>
          <w:rFonts w:ascii="Century" w:eastAsia="Arial Unicode MS" w:hAnsi="Century" w:cs="Arial Unicode MS"/>
        </w:rPr>
        <w:t xml:space="preserve">         </w:t>
      </w:r>
      <w:r>
        <w:rPr>
          <w:rFonts w:ascii="Century" w:eastAsia="Arial Unicode MS" w:hAnsi="Century" w:cs="Arial Unicode MS"/>
        </w:rPr>
        <w:t xml:space="preserve">: </w:t>
      </w:r>
      <w:r w:rsidR="002776C3">
        <w:rPr>
          <w:rFonts w:ascii="Century" w:eastAsia="Arial Unicode MS" w:hAnsi="Century" w:cs="Arial Unicode MS"/>
          <w:b w:val="0"/>
          <w:bCs w:val="0"/>
        </w:rPr>
        <w:t>Born the 23 March 1986</w:t>
      </w:r>
      <w:r>
        <w:rPr>
          <w:rFonts w:ascii="Century" w:eastAsia="Arial Unicode MS" w:hAnsi="Century" w:cs="Arial Unicode MS"/>
          <w:b w:val="0"/>
          <w:bCs w:val="0"/>
        </w:rPr>
        <w:t xml:space="preserve"> </w:t>
      </w:r>
      <w:r>
        <w:rPr>
          <w:rFonts w:ascii="Century" w:eastAsia="Arial Unicode MS" w:hAnsi="Century" w:cs="Arial Unicode MS"/>
          <w:b w:val="0"/>
          <w:bCs w:val="0"/>
        </w:rPr>
        <w:tab/>
      </w:r>
    </w:p>
    <w:p w:rsidR="003861C5" w:rsidRDefault="009F0E82" w:rsidP="009F0E82">
      <w:pPr>
        <w:rPr>
          <w:rFonts w:ascii="Century" w:eastAsia="Arial Unicode MS" w:hAnsi="Century" w:cs="Arial Unicode MS"/>
        </w:rPr>
      </w:pPr>
      <w:r>
        <w:rPr>
          <w:rFonts w:ascii="Century" w:eastAsia="Arial Unicode MS" w:hAnsi="Century" w:cs="Arial Unicode MS"/>
          <w:b/>
          <w:bCs/>
        </w:rPr>
        <w:t>Nationality</w:t>
      </w:r>
      <w:r>
        <w:rPr>
          <w:rFonts w:ascii="Century" w:eastAsia="Arial Unicode MS" w:hAnsi="Century" w:cs="Arial Unicode MS"/>
          <w:b/>
          <w:bCs/>
        </w:rPr>
        <w:tab/>
      </w:r>
      <w:r>
        <w:rPr>
          <w:rFonts w:ascii="Century" w:eastAsia="Arial Unicode MS" w:hAnsi="Century" w:cs="Arial Unicode MS"/>
          <w:b/>
          <w:bCs/>
        </w:rPr>
        <w:tab/>
        <w:t xml:space="preserve">  </w:t>
      </w:r>
      <w:r w:rsidR="009A3E96">
        <w:rPr>
          <w:rFonts w:ascii="Century" w:eastAsia="Arial Unicode MS" w:hAnsi="Century" w:cs="Arial Unicode MS"/>
          <w:b/>
          <w:bCs/>
        </w:rPr>
        <w:tab/>
      </w:r>
      <w:r>
        <w:rPr>
          <w:rFonts w:ascii="Century" w:eastAsia="Arial Unicode MS" w:hAnsi="Century" w:cs="Arial Unicode MS"/>
        </w:rPr>
        <w:t>: South African Citizen</w:t>
      </w:r>
      <w:r>
        <w:rPr>
          <w:rFonts w:ascii="Century" w:eastAsia="Arial Unicode MS" w:hAnsi="Century" w:cs="Arial Unicode MS"/>
        </w:rPr>
        <w:tab/>
      </w:r>
    </w:p>
    <w:p w:rsidR="003861C5" w:rsidRDefault="003861C5" w:rsidP="009F0E82">
      <w:pPr>
        <w:rPr>
          <w:rFonts w:ascii="Century" w:eastAsia="Arial Unicode MS" w:hAnsi="Century" w:cs="Arial Unicode MS"/>
        </w:rPr>
      </w:pPr>
      <w:r w:rsidRPr="009E7C8E">
        <w:rPr>
          <w:rFonts w:ascii="Century" w:eastAsia="Arial Unicode MS" w:hAnsi="Century" w:cs="Arial Unicode MS"/>
          <w:b/>
        </w:rPr>
        <w:t>Driver’s License</w:t>
      </w:r>
      <w:r>
        <w:rPr>
          <w:rFonts w:ascii="Century" w:eastAsia="Arial Unicode MS" w:hAnsi="Century" w:cs="Arial Unicode MS"/>
        </w:rPr>
        <w:t xml:space="preserve">        </w:t>
      </w:r>
      <w:r w:rsidR="007E21CC">
        <w:rPr>
          <w:rFonts w:ascii="Century" w:eastAsia="Arial Unicode MS" w:hAnsi="Century" w:cs="Arial Unicode MS"/>
        </w:rPr>
        <w:t xml:space="preserve"> </w:t>
      </w:r>
      <w:r w:rsidR="009A3E96">
        <w:rPr>
          <w:rFonts w:ascii="Century" w:eastAsia="Arial Unicode MS" w:hAnsi="Century" w:cs="Arial Unicode MS"/>
        </w:rPr>
        <w:tab/>
      </w:r>
      <w:r>
        <w:rPr>
          <w:rFonts w:ascii="Century" w:eastAsia="Arial Unicode MS" w:hAnsi="Century" w:cs="Arial Unicode MS"/>
        </w:rPr>
        <w:t>: Code 10</w:t>
      </w:r>
    </w:p>
    <w:p w:rsidR="009F0E82" w:rsidRDefault="003861C5" w:rsidP="009F0E82">
      <w:pPr>
        <w:rPr>
          <w:rFonts w:ascii="Century" w:eastAsia="Arial Unicode MS" w:hAnsi="Century" w:cs="Arial Unicode MS"/>
        </w:rPr>
      </w:pPr>
      <w:r w:rsidRPr="009E7C8E">
        <w:rPr>
          <w:rFonts w:ascii="Century" w:eastAsia="Arial Unicode MS" w:hAnsi="Century" w:cs="Arial Unicode MS"/>
          <w:b/>
        </w:rPr>
        <w:t>Transport</w:t>
      </w:r>
      <w:r>
        <w:rPr>
          <w:rFonts w:ascii="Century" w:eastAsia="Arial Unicode MS" w:hAnsi="Century" w:cs="Arial Unicode MS"/>
        </w:rPr>
        <w:tab/>
      </w:r>
      <w:r>
        <w:rPr>
          <w:rFonts w:ascii="Century" w:eastAsia="Arial Unicode MS" w:hAnsi="Century" w:cs="Arial Unicode MS"/>
        </w:rPr>
        <w:tab/>
        <w:t xml:space="preserve">   </w:t>
      </w:r>
      <w:r w:rsidR="009A3E96">
        <w:rPr>
          <w:rFonts w:ascii="Century" w:eastAsia="Arial Unicode MS" w:hAnsi="Century" w:cs="Arial Unicode MS"/>
        </w:rPr>
        <w:tab/>
      </w:r>
      <w:r>
        <w:rPr>
          <w:rFonts w:ascii="Century" w:eastAsia="Arial Unicode MS" w:hAnsi="Century" w:cs="Arial Unicode MS"/>
        </w:rPr>
        <w:t>: Own Transport.</w:t>
      </w:r>
      <w:r>
        <w:rPr>
          <w:rFonts w:ascii="Century" w:eastAsia="Arial Unicode MS" w:hAnsi="Century" w:cs="Arial Unicode MS"/>
        </w:rPr>
        <w:tab/>
      </w:r>
      <w:r w:rsidR="009F0E82">
        <w:rPr>
          <w:rFonts w:ascii="Century" w:eastAsia="Arial Unicode MS" w:hAnsi="Century" w:cs="Arial Unicode MS"/>
        </w:rPr>
        <w:tab/>
      </w:r>
    </w:p>
    <w:p w:rsidR="009F0E82" w:rsidRDefault="009F0E82" w:rsidP="009F0E82">
      <w:pPr>
        <w:rPr>
          <w:rFonts w:ascii="Century" w:eastAsia="Arial Unicode MS" w:hAnsi="Century" w:cs="Arial Unicode MS"/>
          <w:b/>
        </w:rPr>
      </w:pPr>
      <w:r>
        <w:rPr>
          <w:rFonts w:ascii="Century" w:eastAsia="Arial Unicode MS" w:hAnsi="Century" w:cs="Arial Unicode MS"/>
          <w:b/>
          <w:bCs/>
        </w:rPr>
        <w:t>Home Language</w:t>
      </w:r>
      <w:r>
        <w:rPr>
          <w:rFonts w:ascii="Century" w:eastAsia="Arial Unicode MS" w:hAnsi="Century" w:cs="Arial Unicode MS"/>
          <w:b/>
          <w:bCs/>
        </w:rPr>
        <w:tab/>
        <w:t xml:space="preserve">   </w:t>
      </w:r>
      <w:r w:rsidR="009A3E96">
        <w:rPr>
          <w:rFonts w:ascii="Century" w:eastAsia="Arial Unicode MS" w:hAnsi="Century" w:cs="Arial Unicode MS"/>
          <w:b/>
          <w:bCs/>
        </w:rPr>
        <w:tab/>
      </w:r>
      <w:r w:rsidR="002776C3">
        <w:rPr>
          <w:rFonts w:ascii="Century" w:eastAsia="Arial Unicode MS" w:hAnsi="Century" w:cs="Arial Unicode MS"/>
        </w:rPr>
        <w:t>: Xhosa</w:t>
      </w:r>
      <w:r>
        <w:rPr>
          <w:rFonts w:ascii="Century" w:eastAsia="Arial Unicode MS" w:hAnsi="Century" w:cs="Arial Unicode MS"/>
        </w:rPr>
        <w:t xml:space="preserve">                    </w:t>
      </w:r>
    </w:p>
    <w:p w:rsidR="009F0E82" w:rsidRDefault="009F0E82" w:rsidP="009F0E82">
      <w:pPr>
        <w:rPr>
          <w:rFonts w:ascii="Century" w:eastAsia="Arial Unicode MS" w:hAnsi="Century" w:cs="Arial Unicode MS"/>
          <w:b/>
        </w:rPr>
      </w:pPr>
      <w:r>
        <w:rPr>
          <w:rFonts w:ascii="Century" w:eastAsia="Arial Unicode MS" w:hAnsi="Century" w:cs="Arial Unicode MS"/>
          <w:b/>
          <w:bCs/>
        </w:rPr>
        <w:t>Other Languages</w:t>
      </w:r>
      <w:r>
        <w:rPr>
          <w:rFonts w:ascii="Century" w:eastAsia="Arial Unicode MS" w:hAnsi="Century" w:cs="Arial Unicode MS"/>
          <w:b/>
        </w:rPr>
        <w:t xml:space="preserve"> proficiency </w:t>
      </w:r>
    </w:p>
    <w:p w:rsidR="009A3E96" w:rsidRPr="009A3E96" w:rsidRDefault="009F0E82" w:rsidP="009F0E82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Century" w:eastAsia="Arial Unicode MS" w:hAnsi="Century" w:cs="Arial Unicode MS"/>
          <w:sz w:val="22"/>
          <w:szCs w:val="22"/>
        </w:rPr>
        <w:t xml:space="preserve">English (read, write and speak fluently),             </w:t>
      </w:r>
      <w:r w:rsidR="002776C3">
        <w:rPr>
          <w:rFonts w:ascii="Century" w:eastAsia="Arial Unicode MS" w:hAnsi="Century" w:cs="Arial Unicode MS"/>
          <w:sz w:val="22"/>
          <w:szCs w:val="22"/>
        </w:rPr>
        <w:t xml:space="preserve">                   </w:t>
      </w:r>
    </w:p>
    <w:p w:rsidR="009F0E82" w:rsidRDefault="002776C3" w:rsidP="009F0E82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Century" w:eastAsia="Arial Unicode MS" w:hAnsi="Century" w:cs="Arial Unicode MS"/>
          <w:sz w:val="22"/>
          <w:szCs w:val="22"/>
        </w:rPr>
        <w:t>Xhosa</w:t>
      </w:r>
      <w:r w:rsidR="009F0E82">
        <w:rPr>
          <w:rFonts w:ascii="Century" w:eastAsia="Arial Unicode MS" w:hAnsi="Century" w:cs="Arial Unicode MS"/>
          <w:sz w:val="22"/>
          <w:szCs w:val="22"/>
        </w:rPr>
        <w:t xml:space="preserve"> &amp; Zulu (speak</w:t>
      </w:r>
      <w:r w:rsidR="009A3E96">
        <w:rPr>
          <w:rFonts w:ascii="Century" w:eastAsia="Arial Unicode MS" w:hAnsi="Century" w:cs="Arial Unicode MS"/>
          <w:sz w:val="22"/>
          <w:szCs w:val="22"/>
        </w:rPr>
        <w:t>, read and write fluently)</w:t>
      </w:r>
      <w:r w:rsidR="009F0E82">
        <w:rPr>
          <w:rFonts w:ascii="Tahoma" w:hAnsi="Tahoma" w:cs="Tahoma"/>
        </w:rPr>
        <w:tab/>
      </w:r>
    </w:p>
    <w:p w:rsidR="003861C5" w:rsidRDefault="003861C5" w:rsidP="003861C5">
      <w:pPr>
        <w:ind w:left="2520"/>
        <w:rPr>
          <w:rFonts w:ascii="Tahoma" w:hAnsi="Tahoma" w:cs="Tahoma"/>
        </w:rPr>
      </w:pPr>
    </w:p>
    <w:p w:rsidR="009F0E82" w:rsidRDefault="009F0E82" w:rsidP="009A3E96">
      <w:pPr>
        <w:shd w:val="clear" w:color="auto" w:fill="C0C0C0"/>
        <w:jc w:val="center"/>
        <w:rPr>
          <w:rFonts w:ascii="Tahoma" w:hAnsi="Tahoma" w:cs="Tahoma"/>
          <w:b/>
        </w:rPr>
      </w:pPr>
      <w:bookmarkStart w:id="0" w:name="_Hlk21447200"/>
      <w:r>
        <w:rPr>
          <w:rFonts w:ascii="Tahoma" w:hAnsi="Tahoma" w:cs="Tahoma"/>
          <w:b/>
        </w:rPr>
        <w:t>Educational qualification</w:t>
      </w:r>
      <w:bookmarkEnd w:id="0"/>
    </w:p>
    <w:p w:rsidR="00DA064D" w:rsidRDefault="00DA064D" w:rsidP="009F0E82">
      <w:pPr>
        <w:rPr>
          <w:rFonts w:ascii="Century" w:hAnsi="Century" w:cs="Tahoma"/>
          <w:b/>
          <w:sz w:val="22"/>
          <w:szCs w:val="22"/>
        </w:rPr>
      </w:pPr>
    </w:p>
    <w:p w:rsidR="00DA064D" w:rsidRDefault="002776C3" w:rsidP="009F0E82">
      <w:pPr>
        <w:rPr>
          <w:rFonts w:ascii="Century" w:hAnsi="Century" w:cs="Tahoma"/>
          <w:b/>
          <w:sz w:val="22"/>
          <w:szCs w:val="22"/>
        </w:rPr>
      </w:pPr>
      <w:r>
        <w:rPr>
          <w:rFonts w:ascii="Century" w:hAnsi="Century" w:cs="Tahoma"/>
          <w:b/>
          <w:sz w:val="22"/>
          <w:szCs w:val="22"/>
        </w:rPr>
        <w:t>Walter Sisulu University:</w:t>
      </w:r>
      <w:r w:rsidR="009F0E82">
        <w:rPr>
          <w:rFonts w:ascii="Century" w:hAnsi="Century" w:cs="Tahoma"/>
          <w:b/>
          <w:sz w:val="22"/>
          <w:szCs w:val="22"/>
        </w:rPr>
        <w:t xml:space="preserve"> B com Accounting (</w:t>
      </w:r>
      <w:r w:rsidR="00970A18">
        <w:rPr>
          <w:rFonts w:ascii="Century" w:hAnsi="Century" w:cs="Tahoma"/>
          <w:b/>
          <w:sz w:val="22"/>
          <w:szCs w:val="22"/>
        </w:rPr>
        <w:t>C</w:t>
      </w:r>
      <w:r w:rsidR="009F0E82">
        <w:rPr>
          <w:rFonts w:ascii="Century" w:hAnsi="Century" w:cs="Tahoma"/>
          <w:b/>
          <w:sz w:val="22"/>
          <w:szCs w:val="22"/>
        </w:rPr>
        <w:t>ompleted</w:t>
      </w:r>
      <w:r w:rsidR="00970A18">
        <w:rPr>
          <w:rFonts w:ascii="Century" w:hAnsi="Century" w:cs="Tahoma"/>
          <w:b/>
          <w:sz w:val="22"/>
          <w:szCs w:val="22"/>
        </w:rPr>
        <w:t xml:space="preserve"> 2009</w:t>
      </w:r>
      <w:r w:rsidR="009F0E82">
        <w:rPr>
          <w:rFonts w:ascii="Century" w:hAnsi="Century" w:cs="Tahoma"/>
          <w:b/>
          <w:sz w:val="22"/>
          <w:szCs w:val="22"/>
        </w:rPr>
        <w:t>)</w:t>
      </w:r>
    </w:p>
    <w:p w:rsidR="009F0E82" w:rsidRDefault="009F0E82" w:rsidP="009F0E82">
      <w:pPr>
        <w:ind w:left="2340" w:hanging="2520"/>
        <w:jc w:val="both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b/>
          <w:sz w:val="22"/>
          <w:szCs w:val="22"/>
        </w:rPr>
        <w:t xml:space="preserve">   Major subject</w:t>
      </w:r>
      <w:r w:rsidR="002776C3">
        <w:rPr>
          <w:rFonts w:ascii="Century" w:hAnsi="Century" w:cs="Tahoma"/>
          <w:sz w:val="22"/>
          <w:szCs w:val="22"/>
        </w:rPr>
        <w:t>:</w:t>
      </w:r>
      <w:r>
        <w:rPr>
          <w:rFonts w:ascii="Century" w:hAnsi="Century" w:cs="Tahoma"/>
          <w:sz w:val="22"/>
          <w:szCs w:val="22"/>
        </w:rPr>
        <w:t xml:space="preserve"> Financial</w:t>
      </w:r>
      <w:r w:rsidR="00F41C9D">
        <w:rPr>
          <w:rFonts w:ascii="Century" w:hAnsi="Century" w:cs="Tahoma"/>
          <w:sz w:val="22"/>
          <w:szCs w:val="22"/>
        </w:rPr>
        <w:t xml:space="preserve"> Accounting, Management</w:t>
      </w:r>
      <w:r w:rsidR="00991A04">
        <w:rPr>
          <w:rFonts w:ascii="Century" w:hAnsi="Century" w:cs="Tahoma"/>
          <w:sz w:val="22"/>
          <w:szCs w:val="22"/>
        </w:rPr>
        <w:t>,</w:t>
      </w:r>
      <w:r w:rsidR="00F41C9D">
        <w:rPr>
          <w:rFonts w:ascii="Century" w:hAnsi="Century" w:cs="Tahoma"/>
          <w:sz w:val="22"/>
          <w:szCs w:val="22"/>
        </w:rPr>
        <w:t xml:space="preserve"> </w:t>
      </w:r>
      <w:r w:rsidR="00991A04">
        <w:rPr>
          <w:rFonts w:ascii="Century" w:hAnsi="Century" w:cs="Tahoma"/>
          <w:sz w:val="22"/>
          <w:szCs w:val="22"/>
        </w:rPr>
        <w:t>C</w:t>
      </w:r>
      <w:r>
        <w:rPr>
          <w:rFonts w:ascii="Century" w:hAnsi="Century" w:cs="Tahoma"/>
          <w:sz w:val="22"/>
          <w:szCs w:val="22"/>
        </w:rPr>
        <w:t>ost</w:t>
      </w:r>
      <w:r w:rsidR="00F41C9D">
        <w:rPr>
          <w:rFonts w:ascii="Century" w:hAnsi="Century" w:cs="Tahoma"/>
          <w:sz w:val="22"/>
          <w:szCs w:val="22"/>
        </w:rPr>
        <w:t xml:space="preserve"> and Management</w:t>
      </w:r>
      <w:r w:rsidR="007E7767">
        <w:rPr>
          <w:rFonts w:ascii="Century" w:hAnsi="Century" w:cs="Tahoma"/>
          <w:sz w:val="22"/>
          <w:szCs w:val="22"/>
        </w:rPr>
        <w:t xml:space="preserve"> </w:t>
      </w:r>
      <w:r>
        <w:rPr>
          <w:rFonts w:ascii="Century" w:hAnsi="Century" w:cs="Tahoma"/>
          <w:sz w:val="22"/>
          <w:szCs w:val="22"/>
        </w:rPr>
        <w:t>Accounting, Taxation and commercial Law.</w:t>
      </w:r>
    </w:p>
    <w:p w:rsidR="009F0E82" w:rsidRDefault="009F0E82" w:rsidP="009F0E82">
      <w:pPr>
        <w:ind w:left="2520" w:hanging="2520"/>
        <w:rPr>
          <w:rFonts w:ascii="Century" w:hAnsi="Century" w:cs="Tahoma"/>
          <w:sz w:val="22"/>
          <w:szCs w:val="22"/>
        </w:rPr>
      </w:pPr>
    </w:p>
    <w:p w:rsidR="009F0E82" w:rsidRDefault="002776C3" w:rsidP="009F0E82">
      <w:pPr>
        <w:rPr>
          <w:rFonts w:ascii="Century" w:hAnsi="Century" w:cs="Tahoma"/>
          <w:b/>
          <w:sz w:val="22"/>
          <w:szCs w:val="22"/>
        </w:rPr>
      </w:pPr>
      <w:r>
        <w:rPr>
          <w:rFonts w:ascii="Century" w:hAnsi="Century" w:cs="Tahoma"/>
          <w:b/>
          <w:sz w:val="22"/>
          <w:szCs w:val="22"/>
        </w:rPr>
        <w:t>Elliotdale Tech and comm. S</w:t>
      </w:r>
      <w:r w:rsidR="00970A18">
        <w:rPr>
          <w:rFonts w:ascii="Century" w:hAnsi="Century" w:cs="Tahoma"/>
          <w:b/>
          <w:sz w:val="22"/>
          <w:szCs w:val="22"/>
        </w:rPr>
        <w:t>.</w:t>
      </w:r>
      <w:r w:rsidR="009F0E82">
        <w:rPr>
          <w:rFonts w:ascii="Century" w:hAnsi="Century" w:cs="Tahoma"/>
          <w:b/>
          <w:sz w:val="22"/>
          <w:szCs w:val="22"/>
        </w:rPr>
        <w:t xml:space="preserve"> S</w:t>
      </w:r>
      <w:r w:rsidR="00970A18">
        <w:rPr>
          <w:rFonts w:ascii="Century" w:hAnsi="Century" w:cs="Tahoma"/>
          <w:b/>
          <w:sz w:val="22"/>
          <w:szCs w:val="22"/>
        </w:rPr>
        <w:t>. S</w:t>
      </w:r>
      <w:r w:rsidR="009F0E82">
        <w:rPr>
          <w:rFonts w:ascii="Century" w:hAnsi="Century" w:cs="Tahoma"/>
          <w:b/>
          <w:sz w:val="22"/>
          <w:szCs w:val="22"/>
        </w:rPr>
        <w:t>: Senior Certificate</w:t>
      </w:r>
      <w:r w:rsidR="00970A18">
        <w:rPr>
          <w:rFonts w:ascii="Century" w:hAnsi="Century" w:cs="Tahoma"/>
          <w:b/>
          <w:sz w:val="22"/>
          <w:szCs w:val="22"/>
        </w:rPr>
        <w:t xml:space="preserve"> (Completed 2003)</w:t>
      </w:r>
    </w:p>
    <w:p w:rsidR="00F41C9D" w:rsidRDefault="009F0E82" w:rsidP="009F0E82">
      <w:pPr>
        <w:ind w:left="2340" w:hanging="2520"/>
        <w:jc w:val="both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b/>
          <w:sz w:val="22"/>
          <w:szCs w:val="22"/>
        </w:rPr>
        <w:t xml:space="preserve">   </w:t>
      </w:r>
      <w:r w:rsidR="002776C3">
        <w:rPr>
          <w:rFonts w:ascii="Century" w:hAnsi="Century" w:cs="Tahoma"/>
          <w:b/>
          <w:sz w:val="22"/>
          <w:szCs w:val="22"/>
        </w:rPr>
        <w:t>Grouping Subject</w:t>
      </w:r>
      <w:r>
        <w:rPr>
          <w:rFonts w:ascii="Century" w:hAnsi="Century" w:cs="Tahoma"/>
          <w:b/>
          <w:sz w:val="22"/>
          <w:szCs w:val="22"/>
        </w:rPr>
        <w:t>:</w:t>
      </w:r>
      <w:r w:rsidR="00F41C9D">
        <w:rPr>
          <w:rFonts w:ascii="Century" w:hAnsi="Century" w:cs="Tahoma"/>
          <w:sz w:val="22"/>
          <w:szCs w:val="22"/>
        </w:rPr>
        <w:t xml:space="preserve">  Accounting, Economics, </w:t>
      </w:r>
      <w:r>
        <w:rPr>
          <w:rFonts w:ascii="Century" w:hAnsi="Century" w:cs="Tahoma"/>
          <w:sz w:val="22"/>
          <w:szCs w:val="22"/>
        </w:rPr>
        <w:t>Business Economics</w:t>
      </w:r>
      <w:r w:rsidR="00F41C9D">
        <w:rPr>
          <w:rFonts w:ascii="Century" w:hAnsi="Century" w:cs="Tahoma"/>
          <w:sz w:val="22"/>
          <w:szCs w:val="22"/>
        </w:rPr>
        <w:t>, Xhosa, English</w:t>
      </w:r>
    </w:p>
    <w:p w:rsidR="009F0E82" w:rsidRDefault="00F41C9D" w:rsidP="00F41C9D">
      <w:pPr>
        <w:ind w:left="2340" w:hanging="180"/>
        <w:jc w:val="both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and Mathematics</w:t>
      </w:r>
      <w:r w:rsidR="009F0E82">
        <w:rPr>
          <w:rFonts w:ascii="Century" w:hAnsi="Century" w:cs="Tahoma"/>
          <w:sz w:val="22"/>
          <w:szCs w:val="22"/>
        </w:rPr>
        <w:t>.</w:t>
      </w:r>
    </w:p>
    <w:p w:rsidR="009F6C4C" w:rsidRDefault="009F6C4C" w:rsidP="00F41C9D">
      <w:pPr>
        <w:ind w:left="2340" w:hanging="180"/>
        <w:jc w:val="both"/>
        <w:rPr>
          <w:rFonts w:ascii="Century" w:hAnsi="Century" w:cs="Tahoma"/>
          <w:sz w:val="22"/>
          <w:szCs w:val="22"/>
        </w:rPr>
      </w:pPr>
    </w:p>
    <w:p w:rsidR="009F6C4C" w:rsidRPr="009F6C4C" w:rsidRDefault="009F6C4C" w:rsidP="009F6C4C">
      <w:pPr>
        <w:ind w:left="2340" w:hanging="180"/>
        <w:jc w:val="both"/>
        <w:rPr>
          <w:rFonts w:ascii="Century" w:hAnsi="Century" w:cs="Tahoma"/>
          <w:sz w:val="22"/>
          <w:szCs w:val="22"/>
        </w:rPr>
      </w:pPr>
    </w:p>
    <w:p w:rsidR="009F6C4C" w:rsidRDefault="009F6C4C" w:rsidP="004444D3">
      <w:pPr>
        <w:ind w:left="2340" w:hanging="180"/>
        <w:jc w:val="both"/>
        <w:rPr>
          <w:rFonts w:ascii="Century" w:hAnsi="Century" w:cs="Tahoma"/>
          <w:b/>
          <w:bCs/>
          <w:sz w:val="22"/>
          <w:szCs w:val="22"/>
        </w:rPr>
      </w:pPr>
      <w:r w:rsidRPr="009F6C4C">
        <w:rPr>
          <w:rFonts w:ascii="Century" w:hAnsi="Century" w:cs="Tahoma"/>
          <w:b/>
          <w:bCs/>
          <w:sz w:val="22"/>
          <w:szCs w:val="22"/>
          <w:highlight w:val="lightGray"/>
        </w:rPr>
        <w:t>Working Experience</w:t>
      </w:r>
    </w:p>
    <w:p w:rsidR="009F6C4C" w:rsidRDefault="009F6C4C" w:rsidP="004444D3">
      <w:pPr>
        <w:ind w:left="2340" w:hanging="180"/>
        <w:jc w:val="center"/>
        <w:rPr>
          <w:rFonts w:ascii="Century" w:hAnsi="Century" w:cs="Tahoma"/>
          <w:b/>
          <w:bCs/>
          <w:sz w:val="22"/>
          <w:szCs w:val="22"/>
        </w:rPr>
      </w:pPr>
    </w:p>
    <w:p w:rsidR="009F6C4C" w:rsidRDefault="009F6C4C" w:rsidP="009F6C4C">
      <w:pPr>
        <w:ind w:left="2340" w:hanging="180"/>
        <w:jc w:val="both"/>
        <w:rPr>
          <w:rFonts w:ascii="Century" w:hAnsi="Century" w:cs="Tahoma"/>
          <w:b/>
          <w:bCs/>
          <w:sz w:val="22"/>
          <w:szCs w:val="22"/>
        </w:rPr>
      </w:pPr>
      <w:r>
        <w:rPr>
          <w:rFonts w:ascii="Century" w:hAnsi="Century" w:cs="Tahoma"/>
          <w:b/>
          <w:bCs/>
          <w:sz w:val="22"/>
          <w:szCs w:val="22"/>
        </w:rPr>
        <w:t>Imperial Logistics Truck Rental (Pty) Ltd (Logistics Industry) June 2021 – Current</w:t>
      </w:r>
    </w:p>
    <w:p w:rsidR="009F6C4C" w:rsidRDefault="009F6C4C" w:rsidP="009F6C4C">
      <w:pPr>
        <w:ind w:left="2340" w:hanging="180"/>
        <w:jc w:val="both"/>
        <w:rPr>
          <w:rFonts w:ascii="Century" w:hAnsi="Century" w:cs="Tahoma"/>
          <w:b/>
          <w:bCs/>
          <w:sz w:val="22"/>
          <w:szCs w:val="22"/>
        </w:rPr>
      </w:pPr>
    </w:p>
    <w:p w:rsidR="000C14E1" w:rsidRPr="000C14E1" w:rsidRDefault="000C14E1" w:rsidP="009F6C4C">
      <w:pPr>
        <w:numPr>
          <w:ilvl w:val="0"/>
          <w:numId w:val="10"/>
        </w:numPr>
        <w:jc w:val="both"/>
        <w:rPr>
          <w:rFonts w:ascii="Century" w:hAnsi="Century" w:cs="Tahoma"/>
          <w:sz w:val="22"/>
          <w:szCs w:val="22"/>
        </w:rPr>
      </w:pPr>
      <w:r w:rsidRPr="000C14E1">
        <w:rPr>
          <w:rFonts w:ascii="Century" w:hAnsi="Century" w:cs="Tahoma"/>
          <w:sz w:val="22"/>
          <w:szCs w:val="22"/>
        </w:rPr>
        <w:t>Preparation of Monthly Financial Statements for the company.</w:t>
      </w:r>
    </w:p>
    <w:p w:rsidR="009F6C4C" w:rsidRPr="009F6C4C" w:rsidRDefault="009F6C4C" w:rsidP="009F6C4C">
      <w:pPr>
        <w:numPr>
          <w:ilvl w:val="0"/>
          <w:numId w:val="10"/>
        </w:numPr>
        <w:jc w:val="both"/>
        <w:rPr>
          <w:rFonts w:ascii="Century" w:hAnsi="Century" w:cs="Tahoma"/>
          <w:b/>
          <w:bCs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Asset register Management including dealing with asset additions and disposals.</w:t>
      </w:r>
    </w:p>
    <w:p w:rsidR="009F6C4C" w:rsidRPr="009F6C4C" w:rsidRDefault="009F6C4C" w:rsidP="009F6C4C">
      <w:pPr>
        <w:numPr>
          <w:ilvl w:val="0"/>
          <w:numId w:val="10"/>
        </w:numPr>
        <w:jc w:val="both"/>
        <w:rPr>
          <w:rFonts w:ascii="Century" w:hAnsi="Century" w:cs="Tahoma"/>
          <w:b/>
          <w:bCs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Balance Sheet Reconciliation and preparation of supporting documents.</w:t>
      </w:r>
    </w:p>
    <w:p w:rsidR="009F6C4C" w:rsidRPr="009F6C4C" w:rsidRDefault="004444D3" w:rsidP="009F6C4C">
      <w:pPr>
        <w:numPr>
          <w:ilvl w:val="0"/>
          <w:numId w:val="10"/>
        </w:numPr>
        <w:jc w:val="both"/>
        <w:rPr>
          <w:rFonts w:ascii="Century" w:hAnsi="Century" w:cs="Tahoma"/>
          <w:b/>
          <w:bCs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Assisting with m</w:t>
      </w:r>
      <w:r w:rsidR="009F6C4C">
        <w:rPr>
          <w:rFonts w:ascii="Century" w:hAnsi="Century" w:cs="Tahoma"/>
          <w:sz w:val="22"/>
          <w:szCs w:val="22"/>
        </w:rPr>
        <w:t>onthly VAT reconciliation.</w:t>
      </w:r>
    </w:p>
    <w:p w:rsidR="009F6C4C" w:rsidRPr="004444D3" w:rsidRDefault="009F6C4C" w:rsidP="009F6C4C">
      <w:pPr>
        <w:numPr>
          <w:ilvl w:val="0"/>
          <w:numId w:val="10"/>
        </w:numPr>
        <w:jc w:val="both"/>
        <w:rPr>
          <w:rFonts w:ascii="Century" w:hAnsi="Century" w:cs="Tahoma"/>
          <w:b/>
          <w:bCs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Preparation of Tax Pack and collection of supporting documents.</w:t>
      </w:r>
    </w:p>
    <w:p w:rsidR="004444D3" w:rsidRPr="00E44579" w:rsidRDefault="004444D3" w:rsidP="009F6C4C">
      <w:pPr>
        <w:numPr>
          <w:ilvl w:val="0"/>
          <w:numId w:val="10"/>
        </w:numPr>
        <w:jc w:val="both"/>
        <w:rPr>
          <w:rFonts w:ascii="Century" w:hAnsi="Century" w:cs="Tahoma"/>
          <w:b/>
          <w:bCs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Assisting with Monthly Management Accounts.</w:t>
      </w:r>
    </w:p>
    <w:p w:rsidR="00E44579" w:rsidRPr="00E44579" w:rsidRDefault="00E44579" w:rsidP="009F6C4C">
      <w:pPr>
        <w:numPr>
          <w:ilvl w:val="0"/>
          <w:numId w:val="10"/>
        </w:numPr>
        <w:jc w:val="both"/>
        <w:rPr>
          <w:rFonts w:ascii="Century" w:hAnsi="Century" w:cs="Tahoma"/>
          <w:b/>
          <w:bCs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Processing month end journals</w:t>
      </w:r>
    </w:p>
    <w:p w:rsidR="004444D3" w:rsidRPr="008335FF" w:rsidRDefault="00E44579" w:rsidP="008335FF">
      <w:pPr>
        <w:numPr>
          <w:ilvl w:val="0"/>
          <w:numId w:val="10"/>
        </w:numPr>
        <w:jc w:val="both"/>
        <w:rPr>
          <w:rFonts w:ascii="Century" w:hAnsi="Century" w:cs="Tahoma"/>
          <w:b/>
          <w:bCs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Reconciliation of Intercompany Accounts.</w:t>
      </w:r>
    </w:p>
    <w:p w:rsidR="00BB0974" w:rsidRPr="008335FF" w:rsidRDefault="004444D3" w:rsidP="004444D3">
      <w:pPr>
        <w:numPr>
          <w:ilvl w:val="0"/>
          <w:numId w:val="10"/>
        </w:numPr>
        <w:jc w:val="both"/>
        <w:rPr>
          <w:rFonts w:ascii="Century" w:hAnsi="Century" w:cs="Tahoma"/>
          <w:b/>
          <w:bCs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Assisting with half-yearly and yearly audits.</w:t>
      </w:r>
    </w:p>
    <w:p w:rsidR="008335FF" w:rsidRPr="008335FF" w:rsidRDefault="008335FF" w:rsidP="004444D3">
      <w:pPr>
        <w:numPr>
          <w:ilvl w:val="0"/>
          <w:numId w:val="10"/>
        </w:numPr>
        <w:jc w:val="both"/>
        <w:rPr>
          <w:rFonts w:ascii="Century" w:hAnsi="Century" w:cs="Tahoma"/>
          <w:b/>
          <w:bCs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Assisting with monthly HFM Pack </w:t>
      </w:r>
    </w:p>
    <w:p w:rsidR="008335FF" w:rsidRPr="00E44579" w:rsidRDefault="008335FF" w:rsidP="004444D3">
      <w:pPr>
        <w:numPr>
          <w:ilvl w:val="0"/>
          <w:numId w:val="10"/>
        </w:numPr>
        <w:jc w:val="both"/>
        <w:rPr>
          <w:rFonts w:ascii="Century" w:hAnsi="Century" w:cs="Tahoma"/>
          <w:b/>
          <w:bCs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lastRenderedPageBreak/>
        <w:t>Doing Adhoc duties as they are assigned.</w:t>
      </w:r>
    </w:p>
    <w:p w:rsidR="00E44579" w:rsidRDefault="00E44579" w:rsidP="00E44579">
      <w:pPr>
        <w:ind w:left="720"/>
        <w:jc w:val="both"/>
        <w:rPr>
          <w:rFonts w:ascii="Century" w:hAnsi="Century" w:cs="Tahoma"/>
          <w:b/>
          <w:bCs/>
          <w:sz w:val="22"/>
          <w:szCs w:val="22"/>
        </w:rPr>
      </w:pPr>
    </w:p>
    <w:p w:rsidR="004444D3" w:rsidRDefault="004444D3" w:rsidP="004444D3">
      <w:pPr>
        <w:jc w:val="both"/>
        <w:rPr>
          <w:rFonts w:ascii="Century" w:hAnsi="Century" w:cs="Tahoma"/>
          <w:b/>
          <w:bCs/>
          <w:sz w:val="22"/>
          <w:szCs w:val="22"/>
        </w:rPr>
      </w:pPr>
    </w:p>
    <w:p w:rsidR="004444D3" w:rsidRDefault="004444D3" w:rsidP="004444D3">
      <w:pPr>
        <w:jc w:val="both"/>
        <w:rPr>
          <w:rFonts w:ascii="Century" w:hAnsi="Century" w:cs="Tahoma"/>
          <w:b/>
          <w:bCs/>
          <w:sz w:val="22"/>
          <w:szCs w:val="22"/>
        </w:rPr>
      </w:pPr>
    </w:p>
    <w:p w:rsidR="004444D3" w:rsidRDefault="004444D3" w:rsidP="004444D3">
      <w:pPr>
        <w:jc w:val="both"/>
        <w:rPr>
          <w:rFonts w:ascii="Century" w:hAnsi="Century" w:cs="Tahoma"/>
          <w:b/>
          <w:bCs/>
          <w:sz w:val="22"/>
          <w:szCs w:val="22"/>
        </w:rPr>
      </w:pPr>
    </w:p>
    <w:p w:rsidR="004444D3" w:rsidRDefault="004444D3" w:rsidP="004444D3">
      <w:pPr>
        <w:jc w:val="both"/>
        <w:rPr>
          <w:rFonts w:ascii="Century" w:hAnsi="Century" w:cs="Tahoma"/>
          <w:b/>
          <w:bCs/>
          <w:sz w:val="22"/>
          <w:szCs w:val="22"/>
        </w:rPr>
      </w:pPr>
    </w:p>
    <w:p w:rsidR="004444D3" w:rsidRPr="004444D3" w:rsidRDefault="004444D3" w:rsidP="004444D3">
      <w:pPr>
        <w:jc w:val="both"/>
        <w:rPr>
          <w:rFonts w:ascii="Century" w:hAnsi="Century" w:cs="Tahoma"/>
          <w:b/>
          <w:bCs/>
          <w:sz w:val="22"/>
          <w:szCs w:val="22"/>
        </w:rPr>
      </w:pPr>
    </w:p>
    <w:p w:rsidR="009F0E82" w:rsidRDefault="009F0E82" w:rsidP="009F0E82">
      <w:pPr>
        <w:ind w:left="2340" w:hanging="2520"/>
        <w:jc w:val="both"/>
        <w:rPr>
          <w:rFonts w:ascii="Century" w:hAnsi="Century" w:cs="Tahoma"/>
          <w:sz w:val="22"/>
          <w:szCs w:val="22"/>
        </w:rPr>
      </w:pPr>
      <w:bookmarkStart w:id="1" w:name="_Hlk79847295"/>
    </w:p>
    <w:p w:rsidR="009F0E82" w:rsidRDefault="009F0E82" w:rsidP="009A3E96">
      <w:pPr>
        <w:pStyle w:val="Header"/>
        <w:widowControl/>
        <w:shd w:val="clear" w:color="auto" w:fill="C0C0C0"/>
        <w:tabs>
          <w:tab w:val="left" w:pos="720"/>
        </w:tabs>
        <w:ind w:left="2880" w:hanging="2880"/>
        <w:jc w:val="center"/>
        <w:rPr>
          <w:rFonts w:ascii="Century" w:hAnsi="Century" w:cs="Tahoma"/>
          <w:b/>
          <w:bCs/>
          <w:szCs w:val="22"/>
          <w:lang w:val="en-US"/>
        </w:rPr>
      </w:pPr>
      <w:r>
        <w:rPr>
          <w:rFonts w:ascii="Century" w:hAnsi="Century" w:cs="Tahoma"/>
          <w:b/>
          <w:bCs/>
          <w:szCs w:val="22"/>
          <w:lang w:val="en-US"/>
        </w:rPr>
        <w:t>Working Experience</w:t>
      </w:r>
    </w:p>
    <w:bookmarkEnd w:id="1"/>
    <w:p w:rsidR="009F0E82" w:rsidRDefault="009F0E82" w:rsidP="009F0E82">
      <w:pPr>
        <w:pStyle w:val="Header"/>
        <w:widowControl/>
        <w:tabs>
          <w:tab w:val="left" w:pos="720"/>
        </w:tabs>
        <w:ind w:left="2880" w:hanging="2880"/>
        <w:rPr>
          <w:rFonts w:ascii="Century" w:hAnsi="Century" w:cs="Tahoma"/>
          <w:b/>
          <w:bCs/>
          <w:szCs w:val="22"/>
          <w:lang w:val="en-US"/>
        </w:rPr>
      </w:pPr>
    </w:p>
    <w:p w:rsidR="00BB0974" w:rsidRDefault="00BB0974" w:rsidP="009F0E82">
      <w:pPr>
        <w:pStyle w:val="Header"/>
        <w:widowControl/>
        <w:tabs>
          <w:tab w:val="left" w:pos="720"/>
        </w:tabs>
        <w:ind w:left="2880" w:hanging="2880"/>
        <w:rPr>
          <w:rFonts w:ascii="Century" w:hAnsi="Century" w:cs="Tahoma"/>
          <w:b/>
          <w:bCs/>
          <w:szCs w:val="22"/>
          <w:lang w:val="en-US"/>
        </w:rPr>
      </w:pPr>
    </w:p>
    <w:p w:rsidR="00BB0974" w:rsidRDefault="00BB0974" w:rsidP="00BB0974">
      <w:pPr>
        <w:pStyle w:val="Header"/>
        <w:widowControl/>
        <w:tabs>
          <w:tab w:val="left" w:pos="720"/>
        </w:tabs>
        <w:ind w:left="2880" w:hanging="2880"/>
        <w:rPr>
          <w:rFonts w:ascii="Century" w:hAnsi="Century" w:cs="Tahoma"/>
          <w:b/>
          <w:bCs/>
          <w:szCs w:val="22"/>
          <w:lang w:val="en-US"/>
        </w:rPr>
      </w:pPr>
      <w:r>
        <w:rPr>
          <w:rFonts w:ascii="Century" w:hAnsi="Century" w:cs="Tahoma"/>
          <w:b/>
          <w:bCs/>
          <w:szCs w:val="22"/>
          <w:lang w:val="en-US"/>
        </w:rPr>
        <w:t xml:space="preserve">Trademaw (Pty) Ltd a division of Supergroup Holdings (Chemicals </w:t>
      </w:r>
      <w:r w:rsidR="00DC374C">
        <w:rPr>
          <w:rFonts w:ascii="Century" w:hAnsi="Century" w:cs="Tahoma"/>
          <w:b/>
          <w:bCs/>
          <w:szCs w:val="22"/>
          <w:lang w:val="en-US"/>
        </w:rPr>
        <w:t>Distribution</w:t>
      </w:r>
      <w:r>
        <w:rPr>
          <w:rFonts w:ascii="Century" w:hAnsi="Century" w:cs="Tahoma"/>
          <w:b/>
          <w:bCs/>
          <w:szCs w:val="22"/>
          <w:lang w:val="en-US"/>
        </w:rPr>
        <w:t>)</w:t>
      </w:r>
    </w:p>
    <w:p w:rsidR="00BB0974" w:rsidRDefault="00BB0974" w:rsidP="00BB0974">
      <w:pPr>
        <w:pStyle w:val="Header"/>
        <w:widowControl/>
        <w:tabs>
          <w:tab w:val="left" w:pos="720"/>
        </w:tabs>
        <w:ind w:left="2880" w:hanging="2880"/>
        <w:rPr>
          <w:rFonts w:ascii="Century" w:hAnsi="Century" w:cs="Tahoma"/>
          <w:b/>
          <w:bCs/>
          <w:szCs w:val="22"/>
          <w:lang w:val="en-US"/>
        </w:rPr>
      </w:pPr>
      <w:r>
        <w:rPr>
          <w:rFonts w:ascii="Century" w:hAnsi="Century" w:cs="Tahoma"/>
          <w:b/>
          <w:bCs/>
          <w:szCs w:val="22"/>
          <w:lang w:val="en-US"/>
        </w:rPr>
        <w:t xml:space="preserve">                January 2021 – </w:t>
      </w:r>
      <w:r w:rsidR="009F6C4C">
        <w:rPr>
          <w:rFonts w:ascii="Century" w:hAnsi="Century" w:cs="Tahoma"/>
          <w:b/>
          <w:bCs/>
          <w:szCs w:val="22"/>
          <w:lang w:val="en-US"/>
        </w:rPr>
        <w:t>May 2021</w:t>
      </w:r>
      <w:r w:rsidR="00724F4F">
        <w:rPr>
          <w:rFonts w:ascii="Century" w:hAnsi="Century" w:cs="Tahoma"/>
          <w:b/>
          <w:bCs/>
          <w:szCs w:val="22"/>
          <w:lang w:val="en-US"/>
        </w:rPr>
        <w:t xml:space="preserve">, Reason for </w:t>
      </w:r>
      <w:r w:rsidR="00AC0E78">
        <w:rPr>
          <w:rFonts w:ascii="Century" w:hAnsi="Century" w:cs="Tahoma"/>
          <w:b/>
          <w:bCs/>
          <w:szCs w:val="22"/>
          <w:lang w:val="en-US"/>
        </w:rPr>
        <w:t xml:space="preserve">leaving: </w:t>
      </w:r>
      <w:r w:rsidR="00724F4F">
        <w:rPr>
          <w:rFonts w:ascii="Century" w:hAnsi="Century" w:cs="Tahoma"/>
          <w:b/>
          <w:bCs/>
          <w:szCs w:val="22"/>
          <w:lang w:val="en-US"/>
        </w:rPr>
        <w:t>contract ended</w:t>
      </w:r>
    </w:p>
    <w:p w:rsidR="009F6C4C" w:rsidRDefault="009F6C4C" w:rsidP="00BB0974">
      <w:pPr>
        <w:pStyle w:val="Header"/>
        <w:widowControl/>
        <w:tabs>
          <w:tab w:val="left" w:pos="720"/>
        </w:tabs>
        <w:ind w:left="2880" w:hanging="2880"/>
        <w:rPr>
          <w:rFonts w:ascii="Century" w:hAnsi="Century" w:cs="Tahoma"/>
          <w:b/>
          <w:bCs/>
          <w:szCs w:val="22"/>
          <w:lang w:val="en-US"/>
        </w:rPr>
      </w:pPr>
    </w:p>
    <w:p w:rsidR="00BB0974" w:rsidRDefault="00BB0974" w:rsidP="00BB0974">
      <w:pPr>
        <w:pStyle w:val="Header"/>
        <w:widowControl/>
        <w:tabs>
          <w:tab w:val="left" w:pos="720"/>
        </w:tabs>
        <w:ind w:left="2880" w:hanging="2880"/>
        <w:rPr>
          <w:rFonts w:ascii="Century" w:hAnsi="Century" w:cs="Tahoma"/>
          <w:b/>
          <w:bCs/>
          <w:szCs w:val="22"/>
          <w:lang w:val="en-US"/>
        </w:rPr>
      </w:pPr>
    </w:p>
    <w:p w:rsidR="00BB0974" w:rsidRPr="00FC7C07" w:rsidRDefault="00BB0974" w:rsidP="00BB0974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bookmarkStart w:id="2" w:name="_Hlk79847486"/>
      <w:r>
        <w:rPr>
          <w:rFonts w:ascii="Century" w:hAnsi="Century" w:cs="Tahoma"/>
          <w:sz w:val="22"/>
          <w:szCs w:val="22"/>
        </w:rPr>
        <w:t>Processing all the Electronic Fund Transfer payments through different Banks.</w:t>
      </w:r>
    </w:p>
    <w:bookmarkEnd w:id="2"/>
    <w:p w:rsidR="00BB0974" w:rsidRDefault="00BB0974" w:rsidP="00BB0974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Processing and performing bank reconciliation as per bank statement to cashbooks.</w:t>
      </w:r>
    </w:p>
    <w:p w:rsidR="00BB0974" w:rsidRDefault="00BB0974" w:rsidP="00BB0974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Processing Purchase Orders, Supplier </w:t>
      </w:r>
      <w:r w:rsidR="00AC0E78">
        <w:rPr>
          <w:rFonts w:ascii="Century" w:hAnsi="Century" w:cs="Tahoma"/>
          <w:sz w:val="22"/>
          <w:szCs w:val="22"/>
        </w:rPr>
        <w:t>Invoices,</w:t>
      </w:r>
      <w:r>
        <w:rPr>
          <w:rFonts w:ascii="Century" w:hAnsi="Century" w:cs="Tahoma"/>
          <w:sz w:val="22"/>
          <w:szCs w:val="22"/>
        </w:rPr>
        <w:t xml:space="preserve"> and reconciling Accounts Payables to supplier’ statement of account</w:t>
      </w:r>
      <w:r w:rsidR="007400BC">
        <w:rPr>
          <w:rFonts w:ascii="Century" w:hAnsi="Century" w:cs="Tahoma"/>
          <w:sz w:val="22"/>
          <w:szCs w:val="22"/>
        </w:rPr>
        <w:t>s.</w:t>
      </w:r>
    </w:p>
    <w:p w:rsidR="00BB0974" w:rsidRPr="00BB0974" w:rsidRDefault="00BB0974" w:rsidP="00BB0974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 Billing the Customers and Reconciling Accounts Receivables to Customer Accounts.</w:t>
      </w:r>
    </w:p>
    <w:p w:rsidR="00BB0974" w:rsidRPr="005F40A6" w:rsidRDefault="00BB0974" w:rsidP="00BB0974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Processing of month end journals and reconciliation of all General Ledger Accounts</w:t>
      </w:r>
    </w:p>
    <w:p w:rsidR="00BB0974" w:rsidRDefault="00BB0974" w:rsidP="00BB0974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Preparing the General Ledger Recons monthly and produce Trail Balance</w:t>
      </w:r>
    </w:p>
    <w:p w:rsidR="00BB0974" w:rsidRDefault="00BB0974" w:rsidP="00BB0974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Maintenance of Asset Register and performance of monthly depreciation.</w:t>
      </w:r>
    </w:p>
    <w:p w:rsidR="00DC374C" w:rsidRDefault="00DC374C" w:rsidP="00BB0974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Preparation</w:t>
      </w:r>
      <w:r w:rsidR="00BB0974">
        <w:rPr>
          <w:rFonts w:ascii="Century" w:hAnsi="Century" w:cs="Tahoma"/>
          <w:sz w:val="22"/>
          <w:szCs w:val="22"/>
        </w:rPr>
        <w:t xml:space="preserve"> of Intercompany Accounts and</w:t>
      </w:r>
      <w:r>
        <w:rPr>
          <w:rFonts w:ascii="Century" w:hAnsi="Century" w:cs="Tahoma"/>
          <w:sz w:val="22"/>
          <w:szCs w:val="22"/>
        </w:rPr>
        <w:t xml:space="preserve"> reconciliation.</w:t>
      </w:r>
    </w:p>
    <w:p w:rsidR="00DC374C" w:rsidRDefault="00DC374C" w:rsidP="00BB0974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Preparation of Monthly Management Packs and Reporting.</w:t>
      </w:r>
    </w:p>
    <w:p w:rsidR="00DC374C" w:rsidRDefault="00DC374C" w:rsidP="00BB0974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Doing travelling arrangement and office administration</w:t>
      </w:r>
    </w:p>
    <w:p w:rsidR="00BB0974" w:rsidRDefault="00DC374C" w:rsidP="00BB0974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Preforming monthly VAT recons.</w:t>
      </w:r>
    </w:p>
    <w:p w:rsidR="00BB0974" w:rsidRPr="00DC374C" w:rsidRDefault="00DC374C" w:rsidP="00DC374C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Assisting with audit and any additional Accounting tasks.</w:t>
      </w:r>
    </w:p>
    <w:p w:rsidR="00BB0974" w:rsidRPr="00925CD1" w:rsidRDefault="00925CD1" w:rsidP="00925CD1">
      <w:pPr>
        <w:pStyle w:val="Header"/>
        <w:widowControl/>
        <w:numPr>
          <w:ilvl w:val="0"/>
          <w:numId w:val="2"/>
        </w:numPr>
        <w:tabs>
          <w:tab w:val="left" w:pos="720"/>
        </w:tabs>
        <w:rPr>
          <w:rFonts w:ascii="Century" w:hAnsi="Century" w:cs="Tahoma"/>
          <w:szCs w:val="22"/>
          <w:lang w:val="en-US"/>
        </w:rPr>
      </w:pPr>
      <w:r w:rsidRPr="00925CD1">
        <w:rPr>
          <w:rFonts w:ascii="Century" w:hAnsi="Century" w:cs="Tahoma"/>
          <w:szCs w:val="22"/>
          <w:lang w:val="en-US"/>
        </w:rPr>
        <w:t>Quarterly and yearly Forecast</w:t>
      </w:r>
      <w:r>
        <w:rPr>
          <w:rFonts w:ascii="Century" w:hAnsi="Century" w:cs="Tahoma"/>
          <w:szCs w:val="22"/>
          <w:lang w:val="en-US"/>
        </w:rPr>
        <w:t xml:space="preserve"> and Budget</w:t>
      </w:r>
      <w:r w:rsidRPr="00925CD1">
        <w:rPr>
          <w:rFonts w:ascii="Century" w:hAnsi="Century" w:cs="Tahoma"/>
          <w:szCs w:val="22"/>
          <w:lang w:val="en-US"/>
        </w:rPr>
        <w:t xml:space="preserve"> preparations</w:t>
      </w:r>
      <w:r>
        <w:rPr>
          <w:rFonts w:ascii="Century" w:hAnsi="Century" w:cs="Tahoma"/>
          <w:szCs w:val="22"/>
          <w:lang w:val="en-US"/>
        </w:rPr>
        <w:t>.</w:t>
      </w:r>
    </w:p>
    <w:p w:rsidR="00BB0974" w:rsidRDefault="00BB0974" w:rsidP="009F0E82">
      <w:pPr>
        <w:pStyle w:val="Header"/>
        <w:widowControl/>
        <w:tabs>
          <w:tab w:val="left" w:pos="720"/>
        </w:tabs>
        <w:ind w:left="2880" w:hanging="2880"/>
        <w:rPr>
          <w:rFonts w:ascii="Century" w:hAnsi="Century" w:cs="Tahoma"/>
          <w:b/>
          <w:bCs/>
          <w:szCs w:val="22"/>
          <w:lang w:val="en-US"/>
        </w:rPr>
      </w:pPr>
    </w:p>
    <w:p w:rsidR="00443871" w:rsidRDefault="007E14DF" w:rsidP="009F0E82">
      <w:pPr>
        <w:pStyle w:val="Header"/>
        <w:widowControl/>
        <w:tabs>
          <w:tab w:val="left" w:pos="720"/>
        </w:tabs>
        <w:ind w:left="2880" w:hanging="2880"/>
        <w:rPr>
          <w:rFonts w:ascii="Century" w:hAnsi="Century" w:cs="Tahoma"/>
          <w:b/>
          <w:bCs/>
          <w:szCs w:val="22"/>
          <w:lang w:val="en-US"/>
        </w:rPr>
      </w:pPr>
      <w:r>
        <w:rPr>
          <w:rFonts w:ascii="Century" w:hAnsi="Century" w:cs="Tahoma"/>
          <w:b/>
          <w:bCs/>
          <w:szCs w:val="22"/>
          <w:lang w:val="en-US"/>
        </w:rPr>
        <w:t xml:space="preserve">International </w:t>
      </w:r>
      <w:r w:rsidR="00E73C46">
        <w:rPr>
          <w:rFonts w:ascii="Century" w:hAnsi="Century" w:cs="Tahoma"/>
          <w:b/>
          <w:bCs/>
          <w:szCs w:val="22"/>
          <w:lang w:val="en-US"/>
        </w:rPr>
        <w:t xml:space="preserve">Financial Accountant: </w:t>
      </w:r>
      <w:r w:rsidR="008807C2">
        <w:rPr>
          <w:rFonts w:ascii="Century" w:hAnsi="Century" w:cs="Tahoma"/>
          <w:b/>
          <w:bCs/>
          <w:szCs w:val="22"/>
          <w:lang w:val="en-US"/>
        </w:rPr>
        <w:t>O</w:t>
      </w:r>
      <w:r w:rsidR="00E73C46">
        <w:rPr>
          <w:rFonts w:ascii="Century" w:hAnsi="Century" w:cs="Tahoma"/>
          <w:b/>
          <w:bCs/>
          <w:szCs w:val="22"/>
          <w:lang w:val="en-US"/>
        </w:rPr>
        <w:t xml:space="preserve">traco (Pty) Ltd </w:t>
      </w:r>
      <w:r w:rsidR="00E73C46">
        <w:rPr>
          <w:rFonts w:ascii="Century" w:hAnsi="Century" w:cs="Tahoma"/>
          <w:b/>
          <w:bCs/>
          <w:szCs w:val="22"/>
          <w:lang w:val="en-US"/>
        </w:rPr>
        <w:tab/>
      </w:r>
      <w:r w:rsidR="009E6F47">
        <w:rPr>
          <w:rFonts w:ascii="Century" w:hAnsi="Century" w:cs="Tahoma"/>
          <w:b/>
          <w:bCs/>
          <w:szCs w:val="22"/>
          <w:lang w:val="en-US"/>
        </w:rPr>
        <w:t xml:space="preserve">(Mining sub-contractor)  </w:t>
      </w:r>
      <w:r w:rsidR="00E73C46">
        <w:rPr>
          <w:rFonts w:ascii="Century" w:hAnsi="Century" w:cs="Tahoma"/>
          <w:b/>
          <w:bCs/>
          <w:szCs w:val="22"/>
          <w:lang w:val="en-US"/>
        </w:rPr>
        <w:t xml:space="preserve">    </w:t>
      </w:r>
    </w:p>
    <w:p w:rsidR="00E73C46" w:rsidRDefault="00443871" w:rsidP="009F0E82">
      <w:pPr>
        <w:pStyle w:val="Header"/>
        <w:widowControl/>
        <w:tabs>
          <w:tab w:val="left" w:pos="720"/>
        </w:tabs>
        <w:ind w:left="2880" w:hanging="2880"/>
        <w:rPr>
          <w:rFonts w:ascii="Century" w:hAnsi="Century" w:cs="Tahoma"/>
          <w:b/>
          <w:bCs/>
          <w:szCs w:val="22"/>
          <w:lang w:val="en-US"/>
        </w:rPr>
      </w:pPr>
      <w:r>
        <w:rPr>
          <w:rFonts w:ascii="Century" w:hAnsi="Century" w:cs="Tahoma"/>
          <w:b/>
          <w:bCs/>
          <w:szCs w:val="22"/>
          <w:lang w:val="en-US"/>
        </w:rPr>
        <w:t xml:space="preserve">               </w:t>
      </w:r>
      <w:r w:rsidR="00E73C46">
        <w:rPr>
          <w:rFonts w:ascii="Century" w:hAnsi="Century" w:cs="Tahoma"/>
          <w:b/>
          <w:bCs/>
          <w:szCs w:val="22"/>
          <w:lang w:val="en-US"/>
        </w:rPr>
        <w:t xml:space="preserve"> August 2017 –</w:t>
      </w:r>
      <w:r w:rsidR="00815E5D">
        <w:rPr>
          <w:rFonts w:ascii="Century" w:hAnsi="Century" w:cs="Tahoma"/>
          <w:b/>
          <w:bCs/>
          <w:szCs w:val="22"/>
          <w:lang w:val="en-US"/>
        </w:rPr>
        <w:t xml:space="preserve"> August 2020</w:t>
      </w:r>
      <w:r w:rsidR="00724F4F">
        <w:rPr>
          <w:rFonts w:ascii="Century" w:hAnsi="Century" w:cs="Tahoma"/>
          <w:b/>
          <w:bCs/>
          <w:szCs w:val="22"/>
          <w:lang w:val="en-US"/>
        </w:rPr>
        <w:t xml:space="preserve"> Reason for leaving: retrenchment</w:t>
      </w:r>
    </w:p>
    <w:p w:rsidR="00FC7C07" w:rsidRDefault="00FC7C07" w:rsidP="009F0E82">
      <w:pPr>
        <w:pStyle w:val="Header"/>
        <w:widowControl/>
        <w:tabs>
          <w:tab w:val="left" w:pos="720"/>
        </w:tabs>
        <w:ind w:left="2880" w:hanging="2880"/>
        <w:rPr>
          <w:rFonts w:ascii="Century" w:hAnsi="Century" w:cs="Tahoma"/>
          <w:b/>
          <w:bCs/>
          <w:szCs w:val="22"/>
          <w:lang w:val="en-US"/>
        </w:rPr>
      </w:pPr>
    </w:p>
    <w:p w:rsidR="00FC7C07" w:rsidRPr="00FC7C07" w:rsidRDefault="00FC7C07" w:rsidP="007E21CC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Processing all the </w:t>
      </w:r>
      <w:r w:rsidR="007E7767">
        <w:rPr>
          <w:rFonts w:ascii="Century" w:hAnsi="Century" w:cs="Tahoma"/>
          <w:sz w:val="22"/>
          <w:szCs w:val="22"/>
        </w:rPr>
        <w:t xml:space="preserve">Electronic Fund Transfer </w:t>
      </w:r>
      <w:r>
        <w:rPr>
          <w:rFonts w:ascii="Century" w:hAnsi="Century" w:cs="Tahoma"/>
          <w:sz w:val="22"/>
          <w:szCs w:val="22"/>
        </w:rPr>
        <w:t>payment</w:t>
      </w:r>
      <w:r w:rsidR="007E7767">
        <w:rPr>
          <w:rFonts w:ascii="Century" w:hAnsi="Century" w:cs="Tahoma"/>
          <w:sz w:val="22"/>
          <w:szCs w:val="22"/>
        </w:rPr>
        <w:t>s</w:t>
      </w:r>
      <w:r>
        <w:rPr>
          <w:rFonts w:ascii="Century" w:hAnsi="Century" w:cs="Tahoma"/>
          <w:sz w:val="22"/>
          <w:szCs w:val="22"/>
        </w:rPr>
        <w:t xml:space="preserve"> through </w:t>
      </w:r>
      <w:r w:rsidR="007E7767">
        <w:rPr>
          <w:rFonts w:ascii="Century" w:hAnsi="Century" w:cs="Tahoma"/>
          <w:sz w:val="22"/>
          <w:szCs w:val="22"/>
        </w:rPr>
        <w:t>different</w:t>
      </w:r>
      <w:r>
        <w:rPr>
          <w:rFonts w:ascii="Century" w:hAnsi="Century" w:cs="Tahoma"/>
          <w:sz w:val="22"/>
          <w:szCs w:val="22"/>
        </w:rPr>
        <w:t xml:space="preserve"> Banks.</w:t>
      </w:r>
    </w:p>
    <w:p w:rsidR="00F475EE" w:rsidRDefault="00DC20CD" w:rsidP="00F475EE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Processing and </w:t>
      </w:r>
      <w:r w:rsidR="00FC7C07">
        <w:rPr>
          <w:rFonts w:ascii="Century" w:hAnsi="Century" w:cs="Tahoma"/>
          <w:sz w:val="22"/>
          <w:szCs w:val="22"/>
        </w:rPr>
        <w:t>performing</w:t>
      </w:r>
      <w:r w:rsidR="007E7767">
        <w:rPr>
          <w:rFonts w:ascii="Century" w:hAnsi="Century" w:cs="Tahoma"/>
          <w:sz w:val="22"/>
          <w:szCs w:val="22"/>
        </w:rPr>
        <w:t xml:space="preserve"> bank</w:t>
      </w:r>
      <w:r w:rsidR="00F475EE">
        <w:rPr>
          <w:rFonts w:ascii="Century" w:hAnsi="Century" w:cs="Tahoma"/>
          <w:sz w:val="22"/>
          <w:szCs w:val="22"/>
        </w:rPr>
        <w:t xml:space="preserve"> reconciliation as per bank statement to </w:t>
      </w:r>
      <w:r w:rsidR="009E6F47">
        <w:rPr>
          <w:rFonts w:ascii="Century" w:hAnsi="Century" w:cs="Tahoma"/>
          <w:sz w:val="22"/>
          <w:szCs w:val="22"/>
        </w:rPr>
        <w:t>cashbooks.</w:t>
      </w:r>
    </w:p>
    <w:p w:rsidR="00F475EE" w:rsidRDefault="007E21CC" w:rsidP="00F475EE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lastRenderedPageBreak/>
        <w:t>Processing</w:t>
      </w:r>
      <w:r w:rsidR="005F40A6">
        <w:rPr>
          <w:rFonts w:ascii="Century" w:hAnsi="Century" w:cs="Tahoma"/>
          <w:sz w:val="22"/>
          <w:szCs w:val="22"/>
        </w:rPr>
        <w:t xml:space="preserve"> Purchase Orders </w:t>
      </w:r>
      <w:r w:rsidR="007E7767">
        <w:rPr>
          <w:rFonts w:ascii="Century" w:hAnsi="Century" w:cs="Tahoma"/>
          <w:sz w:val="22"/>
          <w:szCs w:val="22"/>
        </w:rPr>
        <w:t>&amp; Supplier</w:t>
      </w:r>
      <w:r w:rsidR="00F475EE">
        <w:rPr>
          <w:rFonts w:ascii="Century" w:hAnsi="Century" w:cs="Tahoma"/>
          <w:sz w:val="22"/>
          <w:szCs w:val="22"/>
        </w:rPr>
        <w:t xml:space="preserve"> Invoices for Namibia</w:t>
      </w:r>
      <w:r w:rsidR="007E7767">
        <w:rPr>
          <w:rFonts w:ascii="Century" w:hAnsi="Century" w:cs="Tahoma"/>
          <w:sz w:val="22"/>
          <w:szCs w:val="22"/>
        </w:rPr>
        <w:t xml:space="preserve"> branch.</w:t>
      </w:r>
    </w:p>
    <w:p w:rsidR="005F40A6" w:rsidRDefault="00F475EE" w:rsidP="00F475EE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Reconciliation of Account payables to supplier’s statement of account.</w:t>
      </w:r>
      <w:r w:rsidR="005F40A6" w:rsidRPr="005F40A6">
        <w:rPr>
          <w:rFonts w:ascii="Century" w:hAnsi="Century" w:cs="Tahoma"/>
          <w:sz w:val="22"/>
          <w:szCs w:val="22"/>
        </w:rPr>
        <w:t xml:space="preserve"> </w:t>
      </w:r>
    </w:p>
    <w:p w:rsidR="005F40A6" w:rsidRDefault="005F40A6" w:rsidP="00F475EE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Doing Quotations &amp; Billing </w:t>
      </w:r>
      <w:r w:rsidR="007E7767">
        <w:rPr>
          <w:rFonts w:ascii="Century" w:hAnsi="Century" w:cs="Tahoma"/>
          <w:sz w:val="22"/>
          <w:szCs w:val="22"/>
        </w:rPr>
        <w:t xml:space="preserve">for Namibia branch </w:t>
      </w:r>
      <w:r>
        <w:rPr>
          <w:rFonts w:ascii="Century" w:hAnsi="Century" w:cs="Tahoma"/>
          <w:sz w:val="22"/>
          <w:szCs w:val="22"/>
        </w:rPr>
        <w:t>Customers.</w:t>
      </w:r>
    </w:p>
    <w:p w:rsidR="005F40A6" w:rsidRDefault="005F40A6" w:rsidP="005F40A6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Reconciliation of Account receivable to individual customer’s accounts.</w:t>
      </w:r>
    </w:p>
    <w:p w:rsidR="00A20F61" w:rsidRPr="005F40A6" w:rsidRDefault="00A20F61" w:rsidP="005F40A6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Processing of month end journals and reconciliation of all General Ledger Accounts</w:t>
      </w:r>
    </w:p>
    <w:p w:rsidR="009E626F" w:rsidRDefault="00F475EE" w:rsidP="009E626F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Prepar</w:t>
      </w:r>
      <w:r w:rsidR="007E7767">
        <w:rPr>
          <w:rFonts w:ascii="Century" w:hAnsi="Century" w:cs="Tahoma"/>
          <w:sz w:val="22"/>
          <w:szCs w:val="22"/>
        </w:rPr>
        <w:t>ing</w:t>
      </w:r>
      <w:r>
        <w:rPr>
          <w:rFonts w:ascii="Century" w:hAnsi="Century" w:cs="Tahoma"/>
          <w:sz w:val="22"/>
          <w:szCs w:val="22"/>
        </w:rPr>
        <w:t xml:space="preserve"> the General Ledger Recons for Namibia &amp; Botswana using Accounting Package (SAP)</w:t>
      </w:r>
      <w:r w:rsidR="007E14DF">
        <w:rPr>
          <w:rFonts w:ascii="Century" w:hAnsi="Century" w:cs="Tahoma"/>
          <w:sz w:val="22"/>
          <w:szCs w:val="22"/>
        </w:rPr>
        <w:t>.</w:t>
      </w:r>
    </w:p>
    <w:p w:rsidR="007E14DF" w:rsidRDefault="009A606A" w:rsidP="009E626F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Monthly </w:t>
      </w:r>
      <w:r w:rsidR="007E14DF">
        <w:rPr>
          <w:rFonts w:ascii="Century" w:hAnsi="Century" w:cs="Tahoma"/>
          <w:sz w:val="22"/>
          <w:szCs w:val="22"/>
        </w:rPr>
        <w:t xml:space="preserve">Consolidation of Financial Statements </w:t>
      </w:r>
    </w:p>
    <w:p w:rsidR="007E14DF" w:rsidRPr="007E14DF" w:rsidRDefault="007E14DF" w:rsidP="007E14DF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Intercompany </w:t>
      </w:r>
      <w:r w:rsidR="00FC7C07">
        <w:rPr>
          <w:rFonts w:ascii="Century" w:hAnsi="Century" w:cs="Tahoma"/>
          <w:sz w:val="22"/>
          <w:szCs w:val="22"/>
        </w:rPr>
        <w:t>R</w:t>
      </w:r>
      <w:r>
        <w:rPr>
          <w:rFonts w:ascii="Century" w:hAnsi="Century" w:cs="Tahoma"/>
          <w:sz w:val="22"/>
          <w:szCs w:val="22"/>
        </w:rPr>
        <w:t>econciliation and Forex Recons.</w:t>
      </w:r>
    </w:p>
    <w:p w:rsidR="00F475EE" w:rsidRDefault="005F40A6" w:rsidP="009E626F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 w:rsidRPr="009E626F">
        <w:rPr>
          <w:rFonts w:ascii="Century" w:hAnsi="Century" w:cs="Tahoma"/>
          <w:sz w:val="22"/>
          <w:szCs w:val="22"/>
        </w:rPr>
        <w:t>Responsible for Asset Register &amp; processing of depreciation</w:t>
      </w:r>
      <w:r w:rsidR="00FC7C07">
        <w:rPr>
          <w:rFonts w:ascii="Century" w:hAnsi="Century" w:cs="Tahoma"/>
          <w:sz w:val="22"/>
          <w:szCs w:val="22"/>
        </w:rPr>
        <w:t>,</w:t>
      </w:r>
      <w:r w:rsidRPr="009E626F">
        <w:rPr>
          <w:rFonts w:ascii="Century" w:hAnsi="Century" w:cs="Tahoma"/>
          <w:sz w:val="22"/>
          <w:szCs w:val="22"/>
        </w:rPr>
        <w:t xml:space="preserve"> </w:t>
      </w:r>
      <w:r w:rsidR="00FC7C07">
        <w:rPr>
          <w:rFonts w:ascii="Century" w:hAnsi="Century" w:cs="Tahoma"/>
          <w:sz w:val="22"/>
          <w:szCs w:val="22"/>
        </w:rPr>
        <w:t>p</w:t>
      </w:r>
      <w:r w:rsidR="00F475EE" w:rsidRPr="009E626F">
        <w:rPr>
          <w:rFonts w:ascii="Century" w:hAnsi="Century" w:cs="Tahoma"/>
          <w:sz w:val="22"/>
          <w:szCs w:val="22"/>
        </w:rPr>
        <w:t xml:space="preserve">repare Balance Sheet &amp; Income Statement using Accounting package (SAP) using the trial balance produced. </w:t>
      </w:r>
    </w:p>
    <w:p w:rsidR="00F475EE" w:rsidRDefault="007E14DF" w:rsidP="007E14DF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 w:rsidRPr="007E14DF">
        <w:rPr>
          <w:rFonts w:ascii="Century" w:hAnsi="Century" w:cs="Tahoma"/>
          <w:sz w:val="22"/>
          <w:szCs w:val="22"/>
        </w:rPr>
        <w:t>Preparation of</w:t>
      </w:r>
      <w:r w:rsidR="00D003B2" w:rsidRPr="007E14DF">
        <w:rPr>
          <w:rFonts w:ascii="Century" w:hAnsi="Century" w:cs="Tahoma"/>
          <w:sz w:val="22"/>
          <w:szCs w:val="22"/>
        </w:rPr>
        <w:t xml:space="preserve"> Import VAT</w:t>
      </w:r>
      <w:r>
        <w:rPr>
          <w:rFonts w:ascii="Century" w:hAnsi="Century" w:cs="Tahoma"/>
          <w:sz w:val="22"/>
          <w:szCs w:val="22"/>
        </w:rPr>
        <w:t xml:space="preserve">, VAT, </w:t>
      </w:r>
      <w:r w:rsidR="009A3E96">
        <w:rPr>
          <w:rFonts w:ascii="Century" w:hAnsi="Century" w:cs="Tahoma"/>
          <w:sz w:val="22"/>
          <w:szCs w:val="22"/>
        </w:rPr>
        <w:t>Income Tax</w:t>
      </w:r>
      <w:r>
        <w:rPr>
          <w:rFonts w:ascii="Century" w:hAnsi="Century" w:cs="Tahoma"/>
          <w:sz w:val="22"/>
          <w:szCs w:val="22"/>
        </w:rPr>
        <w:t>, Withholding Tax, Employee Tax</w:t>
      </w:r>
      <w:r w:rsidR="00D003B2" w:rsidRPr="007E14DF">
        <w:rPr>
          <w:rFonts w:ascii="Century" w:hAnsi="Century" w:cs="Tahoma"/>
          <w:sz w:val="22"/>
          <w:szCs w:val="22"/>
        </w:rPr>
        <w:t xml:space="preserve"> Calculation</w:t>
      </w:r>
      <w:r>
        <w:rPr>
          <w:rFonts w:ascii="Century" w:hAnsi="Century" w:cs="Tahoma"/>
          <w:sz w:val="22"/>
          <w:szCs w:val="22"/>
        </w:rPr>
        <w:t>s</w:t>
      </w:r>
      <w:r w:rsidR="00F475EE" w:rsidRPr="007E14DF">
        <w:rPr>
          <w:rFonts w:ascii="Century" w:hAnsi="Century" w:cs="Tahoma"/>
          <w:sz w:val="22"/>
          <w:szCs w:val="22"/>
        </w:rPr>
        <w:t xml:space="preserve"> </w:t>
      </w:r>
      <w:r>
        <w:rPr>
          <w:rFonts w:ascii="Century" w:hAnsi="Century" w:cs="Tahoma"/>
          <w:sz w:val="22"/>
          <w:szCs w:val="22"/>
        </w:rPr>
        <w:t>for Namibia and Botswana.</w:t>
      </w:r>
    </w:p>
    <w:p w:rsidR="00A20F61" w:rsidRDefault="00A20F61" w:rsidP="007E14DF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Reconciliation of all the Statutory Taxes for Botswana and Namibia</w:t>
      </w:r>
    </w:p>
    <w:p w:rsidR="007E14DF" w:rsidRPr="007E14DF" w:rsidRDefault="007E14DF" w:rsidP="007E14DF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Online submission of all Namibia </w:t>
      </w:r>
      <w:r w:rsidR="007E21CC">
        <w:rPr>
          <w:rFonts w:ascii="Century" w:hAnsi="Century" w:cs="Tahoma"/>
          <w:sz w:val="22"/>
          <w:szCs w:val="22"/>
        </w:rPr>
        <w:t>Statutory</w:t>
      </w:r>
      <w:r>
        <w:rPr>
          <w:rFonts w:ascii="Century" w:hAnsi="Century" w:cs="Tahoma"/>
          <w:sz w:val="22"/>
          <w:szCs w:val="22"/>
        </w:rPr>
        <w:t xml:space="preserve"> Taxes</w:t>
      </w:r>
      <w:r w:rsidR="007E21CC">
        <w:rPr>
          <w:rFonts w:ascii="Century" w:hAnsi="Century" w:cs="Tahoma"/>
          <w:sz w:val="22"/>
          <w:szCs w:val="22"/>
        </w:rPr>
        <w:t xml:space="preserve"> and resolving requires.</w:t>
      </w:r>
    </w:p>
    <w:p w:rsidR="00F475EE" w:rsidRPr="005F40A6" w:rsidRDefault="00D003B2" w:rsidP="005F40A6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Preparing monthly reports as per Head Office Requirements in Australia </w:t>
      </w:r>
    </w:p>
    <w:p w:rsidR="00F475EE" w:rsidRDefault="00341A49" w:rsidP="00F475EE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Financial Reporting,</w:t>
      </w:r>
      <w:r w:rsidR="007E14DF">
        <w:rPr>
          <w:rFonts w:ascii="Century" w:hAnsi="Century" w:cs="Tahoma"/>
          <w:sz w:val="22"/>
          <w:szCs w:val="22"/>
        </w:rPr>
        <w:t xml:space="preserve"> assisting with preparation of Annual Audit</w:t>
      </w:r>
      <w:r>
        <w:rPr>
          <w:rFonts w:ascii="Century" w:hAnsi="Century" w:cs="Tahoma"/>
          <w:sz w:val="22"/>
          <w:szCs w:val="22"/>
        </w:rPr>
        <w:t xml:space="preserve"> other</w:t>
      </w:r>
      <w:r w:rsidR="005F40A6">
        <w:rPr>
          <w:rFonts w:ascii="Century" w:hAnsi="Century" w:cs="Tahoma"/>
          <w:sz w:val="22"/>
          <w:szCs w:val="22"/>
        </w:rPr>
        <w:t xml:space="preserve"> Acc</w:t>
      </w:r>
      <w:r w:rsidR="0004792D">
        <w:rPr>
          <w:rFonts w:ascii="Century" w:hAnsi="Century" w:cs="Tahoma"/>
          <w:sz w:val="22"/>
          <w:szCs w:val="22"/>
        </w:rPr>
        <w:t>ounting Duties.</w:t>
      </w:r>
    </w:p>
    <w:p w:rsidR="00F475EE" w:rsidRDefault="00F475EE" w:rsidP="0004792D">
      <w:pPr>
        <w:pStyle w:val="Header"/>
        <w:widowControl/>
        <w:tabs>
          <w:tab w:val="left" w:pos="720"/>
        </w:tabs>
        <w:rPr>
          <w:rFonts w:ascii="Century" w:hAnsi="Century" w:cs="Tahoma"/>
          <w:b/>
          <w:bCs/>
          <w:szCs w:val="22"/>
          <w:lang w:val="en-US"/>
        </w:rPr>
      </w:pPr>
    </w:p>
    <w:p w:rsidR="00724F4F" w:rsidRDefault="0006372C" w:rsidP="00724F4F">
      <w:pPr>
        <w:pStyle w:val="Header"/>
        <w:widowControl/>
        <w:tabs>
          <w:tab w:val="left" w:pos="720"/>
        </w:tabs>
        <w:ind w:left="2880" w:hanging="2880"/>
        <w:jc w:val="center"/>
        <w:rPr>
          <w:rFonts w:ascii="Century" w:hAnsi="Century" w:cs="Tahoma"/>
          <w:b/>
          <w:bCs/>
          <w:szCs w:val="22"/>
          <w:lang w:val="en-US"/>
        </w:rPr>
      </w:pPr>
      <w:r>
        <w:rPr>
          <w:rFonts w:ascii="Century" w:hAnsi="Century" w:cs="Tahoma"/>
          <w:b/>
          <w:bCs/>
          <w:szCs w:val="22"/>
          <w:lang w:val="en-US"/>
        </w:rPr>
        <w:t>Junior Accountant:  Progressive Im</w:t>
      </w:r>
      <w:r w:rsidR="00EE22D7">
        <w:rPr>
          <w:rFonts w:ascii="Century" w:hAnsi="Century" w:cs="Tahoma"/>
          <w:b/>
          <w:bCs/>
          <w:szCs w:val="22"/>
          <w:lang w:val="en-US"/>
        </w:rPr>
        <w:t xml:space="preserve">pressions </w:t>
      </w:r>
      <w:r w:rsidR="009E6F47">
        <w:rPr>
          <w:rFonts w:ascii="Century" w:hAnsi="Century" w:cs="Tahoma"/>
          <w:b/>
          <w:bCs/>
          <w:szCs w:val="22"/>
          <w:lang w:val="en-US"/>
        </w:rPr>
        <w:t>(Manufacturing Industry)</w:t>
      </w:r>
    </w:p>
    <w:p w:rsidR="0006372C" w:rsidRDefault="00EE22D7" w:rsidP="00724F4F">
      <w:pPr>
        <w:pStyle w:val="Header"/>
        <w:widowControl/>
        <w:tabs>
          <w:tab w:val="left" w:pos="720"/>
        </w:tabs>
        <w:ind w:left="2880" w:hanging="2880"/>
        <w:jc w:val="center"/>
        <w:rPr>
          <w:rFonts w:ascii="Century" w:hAnsi="Century" w:cs="Tahoma"/>
          <w:b/>
          <w:bCs/>
          <w:szCs w:val="22"/>
          <w:lang w:val="en-US"/>
        </w:rPr>
      </w:pPr>
      <w:r>
        <w:rPr>
          <w:rFonts w:ascii="Century" w:hAnsi="Century" w:cs="Tahoma"/>
          <w:b/>
          <w:bCs/>
          <w:szCs w:val="22"/>
          <w:lang w:val="en-US"/>
        </w:rPr>
        <w:t>November</w:t>
      </w:r>
      <w:r w:rsidR="00244FE7">
        <w:rPr>
          <w:rFonts w:ascii="Century" w:hAnsi="Century" w:cs="Tahoma"/>
          <w:b/>
          <w:bCs/>
          <w:szCs w:val="22"/>
          <w:lang w:val="en-US"/>
        </w:rPr>
        <w:t xml:space="preserve"> 2011</w:t>
      </w:r>
      <w:r w:rsidR="00F475EE">
        <w:rPr>
          <w:rFonts w:ascii="Century" w:hAnsi="Century" w:cs="Tahoma"/>
          <w:b/>
          <w:bCs/>
          <w:szCs w:val="22"/>
          <w:lang w:val="en-US"/>
        </w:rPr>
        <w:t>- August 2017</w:t>
      </w:r>
      <w:r w:rsidR="00724F4F">
        <w:rPr>
          <w:rFonts w:ascii="Century" w:hAnsi="Century" w:cs="Tahoma"/>
          <w:b/>
          <w:bCs/>
          <w:szCs w:val="22"/>
          <w:lang w:val="en-US"/>
        </w:rPr>
        <w:t>, Reason for leaving: career growth</w:t>
      </w:r>
    </w:p>
    <w:p w:rsidR="0006372C" w:rsidRDefault="0006372C" w:rsidP="0006372C">
      <w:pPr>
        <w:tabs>
          <w:tab w:val="left" w:pos="2160"/>
        </w:tabs>
        <w:spacing w:line="360" w:lineRule="auto"/>
        <w:rPr>
          <w:rFonts w:ascii="Century" w:hAnsi="Century" w:cs="Tahoma"/>
          <w:b/>
          <w:sz w:val="22"/>
          <w:szCs w:val="22"/>
        </w:rPr>
      </w:pPr>
    </w:p>
    <w:p w:rsidR="0006372C" w:rsidRDefault="0006372C" w:rsidP="0006372C">
      <w:pPr>
        <w:tabs>
          <w:tab w:val="left" w:pos="2160"/>
        </w:tabs>
        <w:spacing w:line="360" w:lineRule="auto"/>
        <w:rPr>
          <w:rFonts w:ascii="Century" w:hAnsi="Century" w:cs="Arial"/>
          <w:bCs/>
          <w:sz w:val="20"/>
          <w:szCs w:val="20"/>
        </w:rPr>
      </w:pPr>
      <w:r>
        <w:rPr>
          <w:rFonts w:ascii="Century" w:hAnsi="Century" w:cs="Tahoma"/>
          <w:b/>
          <w:sz w:val="22"/>
          <w:szCs w:val="22"/>
        </w:rPr>
        <w:t xml:space="preserve">Duties and Responsibility: </w:t>
      </w:r>
    </w:p>
    <w:p w:rsidR="0006372C" w:rsidRDefault="0006372C" w:rsidP="0006372C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Processing the accounting source</w:t>
      </w:r>
      <w:r w:rsidR="00F41C9D">
        <w:rPr>
          <w:rFonts w:ascii="Century" w:hAnsi="Century" w:cs="Tahoma"/>
          <w:sz w:val="22"/>
          <w:szCs w:val="22"/>
        </w:rPr>
        <w:t xml:space="preserve"> documents in the cashbook.</w:t>
      </w:r>
    </w:p>
    <w:p w:rsidR="0006372C" w:rsidRDefault="0006372C" w:rsidP="0006372C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Performing reconciliation of bank as per bank statement to cashbooks</w:t>
      </w:r>
      <w:r w:rsidR="009E6F47">
        <w:rPr>
          <w:rFonts w:ascii="Century" w:hAnsi="Century" w:cs="Tahoma"/>
          <w:sz w:val="22"/>
          <w:szCs w:val="22"/>
        </w:rPr>
        <w:t>.</w:t>
      </w:r>
    </w:p>
    <w:p w:rsidR="0006372C" w:rsidRDefault="0006372C" w:rsidP="0006372C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Reconciliation of Account payables to supplier</w:t>
      </w:r>
      <w:r w:rsidR="00B0420E">
        <w:rPr>
          <w:rFonts w:ascii="Century" w:hAnsi="Century" w:cs="Tahoma"/>
          <w:sz w:val="22"/>
          <w:szCs w:val="22"/>
        </w:rPr>
        <w:t>’</w:t>
      </w:r>
      <w:r>
        <w:rPr>
          <w:rFonts w:ascii="Century" w:hAnsi="Century" w:cs="Tahoma"/>
          <w:sz w:val="22"/>
          <w:szCs w:val="22"/>
        </w:rPr>
        <w:t>s statement of account</w:t>
      </w:r>
      <w:r w:rsidR="009E6F47">
        <w:rPr>
          <w:rFonts w:ascii="Century" w:hAnsi="Century" w:cs="Tahoma"/>
          <w:sz w:val="22"/>
          <w:szCs w:val="22"/>
        </w:rPr>
        <w:t>.</w:t>
      </w:r>
    </w:p>
    <w:p w:rsidR="0006372C" w:rsidRDefault="0006372C" w:rsidP="0006372C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Prepare the ledger account using Accounting Package (Pastel Evolution)</w:t>
      </w:r>
    </w:p>
    <w:p w:rsidR="0006372C" w:rsidRDefault="0006372C" w:rsidP="0006372C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Prepare the annual financial by Accounting package (</w:t>
      </w:r>
      <w:r w:rsidR="00F41C9D">
        <w:rPr>
          <w:rFonts w:ascii="Century" w:hAnsi="Century" w:cs="Tahoma"/>
          <w:sz w:val="22"/>
          <w:szCs w:val="22"/>
        </w:rPr>
        <w:t>Pastel Evolution</w:t>
      </w:r>
      <w:r>
        <w:rPr>
          <w:rFonts w:ascii="Century" w:hAnsi="Century" w:cs="Tahoma"/>
          <w:sz w:val="22"/>
          <w:szCs w:val="22"/>
        </w:rPr>
        <w:t>)</w:t>
      </w:r>
      <w:r w:rsidR="00993A15">
        <w:rPr>
          <w:rFonts w:ascii="Century" w:hAnsi="Century" w:cs="Tahoma"/>
          <w:sz w:val="22"/>
          <w:szCs w:val="22"/>
        </w:rPr>
        <w:t xml:space="preserve"> </w:t>
      </w:r>
      <w:r>
        <w:rPr>
          <w:rFonts w:ascii="Century" w:hAnsi="Century" w:cs="Tahoma"/>
          <w:sz w:val="22"/>
          <w:szCs w:val="22"/>
        </w:rPr>
        <w:t>statement using the trial balance produced</w:t>
      </w:r>
      <w:r w:rsidR="00F41C9D">
        <w:rPr>
          <w:rFonts w:ascii="Century" w:hAnsi="Century" w:cs="Tahoma"/>
          <w:sz w:val="22"/>
          <w:szCs w:val="22"/>
        </w:rPr>
        <w:t>.</w:t>
      </w:r>
      <w:r>
        <w:rPr>
          <w:rFonts w:ascii="Century" w:hAnsi="Century" w:cs="Tahoma"/>
          <w:sz w:val="22"/>
          <w:szCs w:val="22"/>
        </w:rPr>
        <w:t xml:space="preserve"> </w:t>
      </w:r>
    </w:p>
    <w:p w:rsidR="0006372C" w:rsidRPr="00EE22D7" w:rsidRDefault="0006372C" w:rsidP="00EE22D7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Complete the income tax return (IT14) under the supervision of financial accountant.</w:t>
      </w:r>
      <w:r w:rsidRPr="00EE22D7">
        <w:rPr>
          <w:rFonts w:ascii="Century" w:hAnsi="Century" w:cs="Tahoma"/>
          <w:sz w:val="22"/>
          <w:szCs w:val="22"/>
        </w:rPr>
        <w:t xml:space="preserve"> </w:t>
      </w:r>
    </w:p>
    <w:p w:rsidR="0006372C" w:rsidRDefault="00993A15" w:rsidP="0006372C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Processing</w:t>
      </w:r>
      <w:r w:rsidR="00F41C9D">
        <w:rPr>
          <w:rFonts w:ascii="Century" w:hAnsi="Century" w:cs="Tahoma"/>
          <w:sz w:val="22"/>
          <w:szCs w:val="22"/>
        </w:rPr>
        <w:t xml:space="preserve"> all the payment through our Banks.</w:t>
      </w:r>
    </w:p>
    <w:p w:rsidR="0006372C" w:rsidRDefault="00F41C9D" w:rsidP="0006372C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Assisting the Financial Manager with Income Stateme</w:t>
      </w:r>
      <w:r w:rsidR="005F40A6">
        <w:rPr>
          <w:rFonts w:ascii="Century" w:hAnsi="Century" w:cs="Tahoma"/>
          <w:sz w:val="22"/>
          <w:szCs w:val="22"/>
        </w:rPr>
        <w:t>nt</w:t>
      </w:r>
      <w:r>
        <w:rPr>
          <w:rFonts w:ascii="Century" w:hAnsi="Century" w:cs="Tahoma"/>
          <w:sz w:val="22"/>
          <w:szCs w:val="22"/>
        </w:rPr>
        <w:t>.</w:t>
      </w:r>
    </w:p>
    <w:p w:rsidR="00993A15" w:rsidRDefault="00993A15" w:rsidP="0006372C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Creating purchase orders</w:t>
      </w:r>
    </w:p>
    <w:p w:rsidR="00993A15" w:rsidRDefault="00993A15" w:rsidP="0006372C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lastRenderedPageBreak/>
        <w:t xml:space="preserve">Responsible for asset register </w:t>
      </w:r>
    </w:p>
    <w:p w:rsidR="009E626F" w:rsidRDefault="00F41C9D" w:rsidP="009E626F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Doing other Accounting Duties.</w:t>
      </w:r>
    </w:p>
    <w:p w:rsidR="00A20F61" w:rsidRDefault="00A20F61" w:rsidP="00A20F61">
      <w:pPr>
        <w:spacing w:line="360" w:lineRule="auto"/>
        <w:rPr>
          <w:rFonts w:ascii="Century" w:hAnsi="Century" w:cs="Tahoma"/>
          <w:sz w:val="22"/>
          <w:szCs w:val="22"/>
        </w:rPr>
      </w:pPr>
    </w:p>
    <w:p w:rsidR="00A20F61" w:rsidRDefault="00A20F61" w:rsidP="00A20F61">
      <w:pPr>
        <w:spacing w:line="360" w:lineRule="auto"/>
        <w:rPr>
          <w:rFonts w:ascii="Century" w:hAnsi="Century" w:cs="Tahoma"/>
          <w:sz w:val="22"/>
          <w:szCs w:val="22"/>
        </w:rPr>
      </w:pPr>
    </w:p>
    <w:p w:rsidR="00A20F61" w:rsidRDefault="00A20F61" w:rsidP="00A20F61">
      <w:pPr>
        <w:spacing w:line="360" w:lineRule="auto"/>
        <w:rPr>
          <w:rFonts w:ascii="Century" w:hAnsi="Century" w:cs="Tahoma"/>
          <w:sz w:val="22"/>
          <w:szCs w:val="22"/>
        </w:rPr>
      </w:pPr>
    </w:p>
    <w:p w:rsidR="009F0E82" w:rsidRPr="009E626F" w:rsidRDefault="009F0E82" w:rsidP="009E626F">
      <w:pPr>
        <w:spacing w:line="360" w:lineRule="auto"/>
        <w:ind w:left="284"/>
        <w:rPr>
          <w:rFonts w:ascii="Century" w:hAnsi="Century" w:cs="Tahoma"/>
          <w:sz w:val="22"/>
          <w:szCs w:val="22"/>
        </w:rPr>
      </w:pPr>
      <w:r w:rsidRPr="009E626F">
        <w:rPr>
          <w:rFonts w:ascii="Century" w:hAnsi="Century" w:cs="Tahoma"/>
          <w:b/>
          <w:bCs/>
          <w:szCs w:val="22"/>
        </w:rPr>
        <w:t>Accounting Clerk: Msquared Accountan</w:t>
      </w:r>
      <w:r w:rsidR="00A52CD6" w:rsidRPr="009E626F">
        <w:rPr>
          <w:rFonts w:ascii="Century" w:hAnsi="Century" w:cs="Tahoma"/>
          <w:b/>
          <w:bCs/>
          <w:szCs w:val="22"/>
        </w:rPr>
        <w:t xml:space="preserve">ts </w:t>
      </w:r>
      <w:r w:rsidR="009A3E96">
        <w:rPr>
          <w:rFonts w:ascii="Century" w:hAnsi="Century" w:cs="Tahoma"/>
          <w:b/>
          <w:bCs/>
          <w:szCs w:val="22"/>
        </w:rPr>
        <w:t xml:space="preserve"> (Accounting Firm)</w:t>
      </w:r>
      <w:r w:rsidR="00A52CD6" w:rsidRPr="009E626F">
        <w:rPr>
          <w:rFonts w:ascii="Century" w:hAnsi="Century" w:cs="Tahoma"/>
          <w:b/>
          <w:bCs/>
          <w:szCs w:val="22"/>
        </w:rPr>
        <w:t xml:space="preserve">         February 2010</w:t>
      </w:r>
      <w:r w:rsidR="0006372C" w:rsidRPr="009E626F">
        <w:rPr>
          <w:rFonts w:ascii="Century" w:hAnsi="Century" w:cs="Tahoma"/>
          <w:b/>
          <w:bCs/>
          <w:szCs w:val="22"/>
        </w:rPr>
        <w:t>- October 201</w:t>
      </w:r>
      <w:r w:rsidR="00244FE7" w:rsidRPr="009E626F">
        <w:rPr>
          <w:rFonts w:ascii="Century" w:hAnsi="Century" w:cs="Tahoma"/>
          <w:b/>
          <w:bCs/>
          <w:szCs w:val="22"/>
        </w:rPr>
        <w:t>1</w:t>
      </w:r>
      <w:r w:rsidR="00724F4F">
        <w:rPr>
          <w:rFonts w:ascii="Century" w:hAnsi="Century" w:cs="Tahoma"/>
          <w:b/>
          <w:bCs/>
          <w:szCs w:val="22"/>
        </w:rPr>
        <w:t>, Reason for leaving: training stopped</w:t>
      </w:r>
    </w:p>
    <w:p w:rsidR="009F0E82" w:rsidRDefault="009F0E82" w:rsidP="009F0E82">
      <w:pPr>
        <w:tabs>
          <w:tab w:val="left" w:pos="2160"/>
        </w:tabs>
        <w:spacing w:line="360" w:lineRule="auto"/>
        <w:rPr>
          <w:rFonts w:ascii="Century" w:hAnsi="Century" w:cs="Tahoma"/>
          <w:b/>
          <w:sz w:val="22"/>
          <w:szCs w:val="22"/>
        </w:rPr>
      </w:pPr>
    </w:p>
    <w:p w:rsidR="009F0E82" w:rsidRDefault="009F0E82" w:rsidP="009F0E82">
      <w:pPr>
        <w:tabs>
          <w:tab w:val="left" w:pos="2160"/>
        </w:tabs>
        <w:spacing w:line="360" w:lineRule="auto"/>
        <w:rPr>
          <w:rFonts w:ascii="Century" w:hAnsi="Century" w:cs="Arial"/>
          <w:bCs/>
          <w:sz w:val="20"/>
          <w:szCs w:val="20"/>
        </w:rPr>
      </w:pPr>
      <w:r>
        <w:rPr>
          <w:rFonts w:ascii="Century" w:hAnsi="Century" w:cs="Tahoma"/>
          <w:b/>
          <w:sz w:val="22"/>
          <w:szCs w:val="22"/>
        </w:rPr>
        <w:t xml:space="preserve">Duties and Responsibility: </w:t>
      </w:r>
    </w:p>
    <w:p w:rsidR="009F0E82" w:rsidRDefault="009F0E82" w:rsidP="009F0E82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Processing the accounting source documents in the cashbook, Accounts Payable, Account </w:t>
      </w:r>
      <w:r w:rsidR="009E6F47">
        <w:rPr>
          <w:rFonts w:ascii="Century" w:hAnsi="Century" w:cs="Tahoma"/>
          <w:sz w:val="22"/>
          <w:szCs w:val="22"/>
        </w:rPr>
        <w:t>receivable.</w:t>
      </w:r>
    </w:p>
    <w:p w:rsidR="009F0E82" w:rsidRDefault="009F0E82" w:rsidP="009F0E82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Performing reconciliation of bank as per bank statement to </w:t>
      </w:r>
      <w:r w:rsidR="009E6F47">
        <w:rPr>
          <w:rFonts w:ascii="Century" w:hAnsi="Century" w:cs="Tahoma"/>
          <w:sz w:val="22"/>
          <w:szCs w:val="22"/>
        </w:rPr>
        <w:t>cashbooks.</w:t>
      </w:r>
    </w:p>
    <w:p w:rsidR="009F0E82" w:rsidRPr="00F717DA" w:rsidRDefault="009F0E82" w:rsidP="00F717DA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Reconciliation of Account payables to </w:t>
      </w:r>
      <w:r w:rsidR="00A20F61">
        <w:rPr>
          <w:rFonts w:ascii="Century" w:hAnsi="Century" w:cs="Tahoma"/>
          <w:sz w:val="22"/>
          <w:szCs w:val="22"/>
        </w:rPr>
        <w:t>suppliers’</w:t>
      </w:r>
      <w:r>
        <w:rPr>
          <w:rFonts w:ascii="Century" w:hAnsi="Century" w:cs="Tahoma"/>
          <w:sz w:val="22"/>
          <w:szCs w:val="22"/>
        </w:rPr>
        <w:t xml:space="preserve"> statement of </w:t>
      </w:r>
      <w:r w:rsidR="009E6F47">
        <w:rPr>
          <w:rFonts w:ascii="Century" w:hAnsi="Century" w:cs="Tahoma"/>
          <w:sz w:val="22"/>
          <w:szCs w:val="22"/>
        </w:rPr>
        <w:t>account.</w:t>
      </w:r>
    </w:p>
    <w:p w:rsidR="009F0E82" w:rsidRDefault="009F0E82" w:rsidP="009F0E82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Prepare the ledger account using Accounting Package (Accpac)</w:t>
      </w:r>
    </w:p>
    <w:p w:rsidR="009F0E82" w:rsidRDefault="009F0E82" w:rsidP="009F0E82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Prepare the annual financial statement using the trial balance produced by Accounting package (Accpac)</w:t>
      </w:r>
    </w:p>
    <w:p w:rsidR="009F0E82" w:rsidRDefault="009F0E82" w:rsidP="009F0E82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Proper calculation of deferred tax in relation to timing difference debited and credited in the computation section of income tax </w:t>
      </w:r>
      <w:r w:rsidR="009E6F47">
        <w:rPr>
          <w:rFonts w:ascii="Century" w:hAnsi="Century" w:cs="Tahoma"/>
          <w:sz w:val="22"/>
          <w:szCs w:val="22"/>
        </w:rPr>
        <w:t>return (</w:t>
      </w:r>
      <w:r>
        <w:rPr>
          <w:rFonts w:ascii="Century" w:hAnsi="Century" w:cs="Tahoma"/>
          <w:sz w:val="22"/>
          <w:szCs w:val="22"/>
        </w:rPr>
        <w:t>IT14)</w:t>
      </w:r>
      <w:r w:rsidR="009E6F47">
        <w:rPr>
          <w:rFonts w:ascii="Century" w:hAnsi="Century" w:cs="Tahoma"/>
          <w:sz w:val="22"/>
          <w:szCs w:val="22"/>
        </w:rPr>
        <w:t>.</w:t>
      </w:r>
    </w:p>
    <w:p w:rsidR="009F0E82" w:rsidRDefault="009F0E82" w:rsidP="009F0E82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Complete the income tax return (IT14) under the supervision of principal </w:t>
      </w:r>
      <w:r w:rsidR="009E6F47">
        <w:rPr>
          <w:rFonts w:ascii="Century" w:hAnsi="Century" w:cs="Tahoma"/>
          <w:sz w:val="22"/>
          <w:szCs w:val="22"/>
        </w:rPr>
        <w:t>accountant.</w:t>
      </w:r>
    </w:p>
    <w:p w:rsidR="009F0E82" w:rsidRDefault="009F0E82" w:rsidP="009F0E82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Perform the calculation of PAYE, UIF and SDL using excel spreadsheet for monthly submission of PAYE return (EMP201)</w:t>
      </w:r>
      <w:r w:rsidR="009E6F47">
        <w:rPr>
          <w:rFonts w:ascii="Century" w:hAnsi="Century" w:cs="Tahoma"/>
          <w:sz w:val="22"/>
          <w:szCs w:val="22"/>
        </w:rPr>
        <w:t>.</w:t>
      </w:r>
    </w:p>
    <w:p w:rsidR="009F0E82" w:rsidRDefault="009F0E82" w:rsidP="009F0E82">
      <w:pPr>
        <w:numPr>
          <w:ilvl w:val="0"/>
          <w:numId w:val="2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Perform the calculation of Output and Input using excel spreadsheet for periodic submission of VAT return (VAT201)</w:t>
      </w:r>
      <w:r w:rsidR="009E6F47">
        <w:rPr>
          <w:rFonts w:ascii="Century" w:hAnsi="Century" w:cs="Tahoma"/>
          <w:sz w:val="22"/>
          <w:szCs w:val="22"/>
        </w:rPr>
        <w:t>.</w:t>
      </w:r>
    </w:p>
    <w:p w:rsidR="009F0E82" w:rsidRDefault="009F0E82" w:rsidP="009F0E82">
      <w:pPr>
        <w:ind w:left="644"/>
        <w:rPr>
          <w:rFonts w:ascii="Century" w:hAnsi="Century" w:cs="Tahoma"/>
          <w:sz w:val="22"/>
          <w:szCs w:val="22"/>
        </w:rPr>
      </w:pPr>
    </w:p>
    <w:p w:rsidR="009F0E82" w:rsidRDefault="009F0E82" w:rsidP="009A3E96">
      <w:pPr>
        <w:pStyle w:val="Header"/>
        <w:widowControl/>
        <w:shd w:val="clear" w:color="auto" w:fill="C0C0C0"/>
        <w:tabs>
          <w:tab w:val="left" w:pos="720"/>
        </w:tabs>
        <w:ind w:left="2880" w:hanging="2880"/>
        <w:jc w:val="center"/>
        <w:rPr>
          <w:rFonts w:ascii="Century" w:hAnsi="Century" w:cs="Tahoma"/>
          <w:b/>
          <w:bCs/>
          <w:szCs w:val="22"/>
          <w:lang w:val="en-US"/>
        </w:rPr>
      </w:pPr>
      <w:r>
        <w:rPr>
          <w:rFonts w:ascii="Century" w:hAnsi="Century" w:cs="Tahoma"/>
          <w:b/>
          <w:bCs/>
          <w:szCs w:val="22"/>
          <w:lang w:val="en-US"/>
        </w:rPr>
        <w:t>Training</w:t>
      </w:r>
    </w:p>
    <w:p w:rsidR="009F0E82" w:rsidRDefault="009F0E82" w:rsidP="009F0E82">
      <w:pPr>
        <w:pStyle w:val="Header"/>
        <w:widowControl/>
        <w:tabs>
          <w:tab w:val="left" w:pos="720"/>
        </w:tabs>
        <w:spacing w:line="360" w:lineRule="auto"/>
        <w:ind w:left="2880" w:hanging="2880"/>
        <w:rPr>
          <w:rFonts w:ascii="Century" w:hAnsi="Century" w:cs="Tahoma"/>
          <w:b/>
          <w:bCs/>
          <w:szCs w:val="22"/>
          <w:lang w:val="en-US"/>
        </w:rPr>
      </w:pPr>
      <w:r>
        <w:rPr>
          <w:rFonts w:ascii="Century" w:hAnsi="Century" w:cs="Tahoma"/>
          <w:b/>
          <w:bCs/>
          <w:szCs w:val="22"/>
          <w:lang w:val="en-US"/>
        </w:rPr>
        <w:t xml:space="preserve">Virtual office practical training: Guarantee </w:t>
      </w:r>
      <w:r w:rsidR="002776C3">
        <w:rPr>
          <w:rFonts w:ascii="Century" w:hAnsi="Century" w:cs="Tahoma"/>
          <w:b/>
          <w:bCs/>
          <w:szCs w:val="22"/>
          <w:lang w:val="en-US"/>
        </w:rPr>
        <w:t>Trust June 2009</w:t>
      </w:r>
      <w:r>
        <w:rPr>
          <w:rFonts w:ascii="Century" w:hAnsi="Century" w:cs="Tahoma"/>
          <w:b/>
          <w:bCs/>
          <w:szCs w:val="22"/>
          <w:lang w:val="en-US"/>
        </w:rPr>
        <w:t xml:space="preserve">- </w:t>
      </w:r>
      <w:r w:rsidR="002776C3">
        <w:rPr>
          <w:rFonts w:ascii="Century" w:hAnsi="Century" w:cs="Tahoma"/>
          <w:b/>
          <w:bCs/>
          <w:szCs w:val="22"/>
          <w:lang w:val="en-US"/>
        </w:rPr>
        <w:t>Nov 2009</w:t>
      </w:r>
    </w:p>
    <w:p w:rsidR="009F0E82" w:rsidRDefault="009F0E82" w:rsidP="009F0E82">
      <w:pPr>
        <w:spacing w:line="360" w:lineRule="auto"/>
        <w:ind w:left="1800" w:hanging="1800"/>
        <w:rPr>
          <w:rFonts w:ascii="Century" w:hAnsi="Century" w:cs="Tahoma"/>
          <w:b/>
          <w:sz w:val="22"/>
          <w:szCs w:val="22"/>
        </w:rPr>
      </w:pPr>
      <w:r>
        <w:rPr>
          <w:rFonts w:ascii="Century" w:hAnsi="Century" w:cs="Tahoma"/>
          <w:b/>
          <w:sz w:val="22"/>
          <w:szCs w:val="22"/>
        </w:rPr>
        <w:t>Skills gained</w:t>
      </w:r>
      <w:r w:rsidR="00724F4F">
        <w:rPr>
          <w:rFonts w:ascii="Century" w:hAnsi="Century" w:cs="Tahoma"/>
          <w:b/>
          <w:sz w:val="22"/>
          <w:szCs w:val="22"/>
        </w:rPr>
        <w:t xml:space="preserve">, </w:t>
      </w:r>
      <w:r w:rsidR="00724F4F">
        <w:rPr>
          <w:rFonts w:ascii="Century" w:hAnsi="Century" w:cs="Tahoma"/>
          <w:b/>
          <w:bCs/>
          <w:szCs w:val="22"/>
        </w:rPr>
        <w:t>Reason for leaving: contract ended</w:t>
      </w:r>
    </w:p>
    <w:p w:rsidR="009F0E82" w:rsidRDefault="009F0E82" w:rsidP="009F0E82">
      <w:pPr>
        <w:numPr>
          <w:ilvl w:val="0"/>
          <w:numId w:val="4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Rules of professionals</w:t>
      </w:r>
      <w:r w:rsidR="00F717DA">
        <w:rPr>
          <w:rFonts w:ascii="Century" w:hAnsi="Century" w:cs="Tahoma"/>
          <w:sz w:val="22"/>
          <w:szCs w:val="22"/>
        </w:rPr>
        <w:t xml:space="preserve"> Conduct, Communication Skill, </w:t>
      </w:r>
      <w:r>
        <w:rPr>
          <w:rFonts w:ascii="Century" w:hAnsi="Century" w:cs="Tahoma"/>
          <w:sz w:val="22"/>
          <w:szCs w:val="22"/>
        </w:rPr>
        <w:t>and Study Skills</w:t>
      </w:r>
      <w:r w:rsidR="009E6F47">
        <w:rPr>
          <w:rFonts w:ascii="Century" w:hAnsi="Century" w:cs="Tahoma"/>
          <w:sz w:val="22"/>
          <w:szCs w:val="22"/>
        </w:rPr>
        <w:t>.</w:t>
      </w:r>
      <w:r>
        <w:rPr>
          <w:rFonts w:ascii="Century" w:hAnsi="Century" w:cs="Tahoma"/>
          <w:sz w:val="22"/>
          <w:szCs w:val="22"/>
        </w:rPr>
        <w:t xml:space="preserve"> </w:t>
      </w:r>
    </w:p>
    <w:p w:rsidR="009F0E82" w:rsidRDefault="00F717DA" w:rsidP="009F0E82">
      <w:pPr>
        <w:numPr>
          <w:ilvl w:val="0"/>
          <w:numId w:val="4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Processing Debtors, </w:t>
      </w:r>
      <w:r w:rsidR="009F0E82">
        <w:rPr>
          <w:rFonts w:ascii="Century" w:hAnsi="Century" w:cs="Tahoma"/>
          <w:sz w:val="22"/>
          <w:szCs w:val="22"/>
        </w:rPr>
        <w:t>Creditors on pastel, Reconciling Bank Accounts</w:t>
      </w:r>
      <w:r w:rsidR="009E6F47">
        <w:rPr>
          <w:rFonts w:ascii="Century" w:hAnsi="Century" w:cs="Tahoma"/>
          <w:sz w:val="22"/>
          <w:szCs w:val="22"/>
        </w:rPr>
        <w:t>.</w:t>
      </w:r>
    </w:p>
    <w:p w:rsidR="009F0E82" w:rsidRDefault="009F0E82" w:rsidP="009F0E82">
      <w:pPr>
        <w:numPr>
          <w:ilvl w:val="0"/>
          <w:numId w:val="4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Processing books of prime entry (12 Months) and link to General ledger</w:t>
      </w:r>
      <w:r w:rsidR="009E6F47">
        <w:rPr>
          <w:rFonts w:ascii="Century" w:hAnsi="Century" w:cs="Tahoma"/>
          <w:sz w:val="22"/>
          <w:szCs w:val="22"/>
        </w:rPr>
        <w:t>.</w:t>
      </w:r>
    </w:p>
    <w:p w:rsidR="009F0E82" w:rsidRDefault="009F0E82" w:rsidP="009F0E82">
      <w:pPr>
        <w:numPr>
          <w:ilvl w:val="0"/>
          <w:numId w:val="4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Preparing Trial Balance and compilation of Income Statement and Balance sheets for Audit purposes</w:t>
      </w:r>
      <w:r w:rsidR="009E6F47">
        <w:rPr>
          <w:rFonts w:ascii="Century" w:hAnsi="Century" w:cs="Tahoma"/>
          <w:sz w:val="22"/>
          <w:szCs w:val="22"/>
        </w:rPr>
        <w:t>.</w:t>
      </w:r>
    </w:p>
    <w:p w:rsidR="009F0E82" w:rsidRDefault="009F0E82" w:rsidP="009F0E82">
      <w:pPr>
        <w:numPr>
          <w:ilvl w:val="0"/>
          <w:numId w:val="4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Pre</w:t>
      </w:r>
      <w:r w:rsidR="00F717DA">
        <w:rPr>
          <w:rFonts w:ascii="Century" w:hAnsi="Century" w:cs="Tahoma"/>
          <w:sz w:val="22"/>
          <w:szCs w:val="22"/>
        </w:rPr>
        <w:t xml:space="preserve">paring data for payroll, IRP5, </w:t>
      </w:r>
      <w:r>
        <w:rPr>
          <w:rFonts w:ascii="Century" w:hAnsi="Century" w:cs="Tahoma"/>
          <w:sz w:val="22"/>
          <w:szCs w:val="22"/>
        </w:rPr>
        <w:t>IT3 Tax Certificates, and EMP501 Return</w:t>
      </w:r>
      <w:r w:rsidR="009E6F47">
        <w:rPr>
          <w:rFonts w:ascii="Century" w:hAnsi="Century" w:cs="Tahoma"/>
          <w:sz w:val="22"/>
          <w:szCs w:val="22"/>
        </w:rPr>
        <w:t>.</w:t>
      </w:r>
    </w:p>
    <w:p w:rsidR="0006372C" w:rsidRDefault="009F0E82" w:rsidP="009F0E82">
      <w:pPr>
        <w:numPr>
          <w:ilvl w:val="0"/>
          <w:numId w:val="4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lastRenderedPageBreak/>
        <w:t xml:space="preserve">Time management and working accordingly to daily targets. </w:t>
      </w:r>
    </w:p>
    <w:p w:rsidR="00A20F61" w:rsidRDefault="00A20F61" w:rsidP="00A20F61">
      <w:pPr>
        <w:spacing w:line="360" w:lineRule="auto"/>
        <w:rPr>
          <w:rFonts w:ascii="Century" w:hAnsi="Century" w:cs="Tahoma"/>
          <w:sz w:val="22"/>
          <w:szCs w:val="22"/>
        </w:rPr>
      </w:pPr>
    </w:p>
    <w:p w:rsidR="00A20F61" w:rsidRDefault="00A20F61" w:rsidP="00A20F61">
      <w:pPr>
        <w:spacing w:line="360" w:lineRule="auto"/>
        <w:rPr>
          <w:rFonts w:ascii="Century" w:hAnsi="Century" w:cs="Tahoma"/>
          <w:sz w:val="22"/>
          <w:szCs w:val="22"/>
        </w:rPr>
      </w:pPr>
    </w:p>
    <w:p w:rsidR="00A20F61" w:rsidRDefault="00A20F61" w:rsidP="00A20F61">
      <w:pPr>
        <w:spacing w:line="360" w:lineRule="auto"/>
        <w:rPr>
          <w:rFonts w:ascii="Century" w:hAnsi="Century" w:cs="Tahoma"/>
          <w:sz w:val="22"/>
          <w:szCs w:val="22"/>
        </w:rPr>
      </w:pPr>
    </w:p>
    <w:p w:rsidR="009F0E82" w:rsidRDefault="009F0E82" w:rsidP="00B0420E">
      <w:pPr>
        <w:spacing w:line="360" w:lineRule="auto"/>
        <w:ind w:left="644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                                                                                                          </w:t>
      </w:r>
    </w:p>
    <w:p w:rsidR="009F0E82" w:rsidRDefault="009F0E82" w:rsidP="009A3E96">
      <w:pPr>
        <w:shd w:val="clear" w:color="auto" w:fill="C0C0C0"/>
        <w:jc w:val="center"/>
        <w:rPr>
          <w:rFonts w:ascii="Century" w:hAnsi="Century" w:cs="Tahoma"/>
          <w:b/>
        </w:rPr>
      </w:pPr>
      <w:r>
        <w:rPr>
          <w:rFonts w:ascii="Century" w:hAnsi="Century" w:cs="Tahoma"/>
          <w:b/>
        </w:rPr>
        <w:t>Professional skills</w:t>
      </w:r>
    </w:p>
    <w:p w:rsidR="009F0E82" w:rsidRDefault="009F0E82" w:rsidP="009F0E82">
      <w:pPr>
        <w:numPr>
          <w:ilvl w:val="0"/>
          <w:numId w:val="6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Negotiation and communication skill</w:t>
      </w:r>
      <w:r w:rsidR="009E6F47">
        <w:rPr>
          <w:rFonts w:ascii="Century" w:hAnsi="Century" w:cs="Tahoma"/>
          <w:sz w:val="22"/>
          <w:szCs w:val="22"/>
        </w:rPr>
        <w:t>.</w:t>
      </w:r>
    </w:p>
    <w:p w:rsidR="009F0E82" w:rsidRDefault="009F0E82" w:rsidP="009F0E82">
      <w:pPr>
        <w:numPr>
          <w:ilvl w:val="0"/>
          <w:numId w:val="6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Problem solving and interpersonal skill</w:t>
      </w:r>
      <w:r w:rsidR="009E6F47">
        <w:rPr>
          <w:rFonts w:ascii="Century" w:hAnsi="Century" w:cs="Tahoma"/>
          <w:sz w:val="22"/>
          <w:szCs w:val="22"/>
        </w:rPr>
        <w:t>.</w:t>
      </w:r>
    </w:p>
    <w:p w:rsidR="009F0E82" w:rsidRDefault="009F0E82" w:rsidP="009F0E82">
      <w:pPr>
        <w:numPr>
          <w:ilvl w:val="0"/>
          <w:numId w:val="6"/>
        </w:numPr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Ability to work accurately with numerical detail.</w:t>
      </w:r>
    </w:p>
    <w:p w:rsidR="009F0E82" w:rsidRDefault="009F0E82" w:rsidP="009F0E82">
      <w:pPr>
        <w:ind w:left="1080"/>
        <w:rPr>
          <w:rFonts w:ascii="Century" w:hAnsi="Century" w:cs="Tahoma"/>
          <w:sz w:val="22"/>
          <w:szCs w:val="22"/>
        </w:rPr>
      </w:pPr>
    </w:p>
    <w:p w:rsidR="009F0E82" w:rsidRDefault="009F0E82" w:rsidP="009F0E82">
      <w:pPr>
        <w:shd w:val="clear" w:color="auto" w:fill="C0C0C0"/>
        <w:jc w:val="center"/>
        <w:rPr>
          <w:rFonts w:ascii="Century" w:hAnsi="Century" w:cs="Tahoma"/>
          <w:b/>
          <w:sz w:val="22"/>
          <w:szCs w:val="22"/>
        </w:rPr>
      </w:pPr>
      <w:r>
        <w:rPr>
          <w:rFonts w:ascii="Century" w:hAnsi="Century" w:cs="Tahoma"/>
          <w:b/>
          <w:sz w:val="22"/>
          <w:szCs w:val="22"/>
        </w:rPr>
        <w:t>Computer Literacy</w:t>
      </w:r>
    </w:p>
    <w:p w:rsidR="009F0E82" w:rsidRDefault="00F77CEF" w:rsidP="009F0E82">
      <w:pPr>
        <w:numPr>
          <w:ilvl w:val="0"/>
          <w:numId w:val="7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Microsoft Office, MS Word, Ms Excel &amp; Ms PowerPoint</w:t>
      </w:r>
      <w:r w:rsidR="009E6F47">
        <w:rPr>
          <w:rFonts w:ascii="Century" w:hAnsi="Century" w:cs="Tahoma"/>
          <w:sz w:val="22"/>
          <w:szCs w:val="22"/>
        </w:rPr>
        <w:t>.</w:t>
      </w:r>
    </w:p>
    <w:p w:rsidR="0006372C" w:rsidRPr="00F77CEF" w:rsidRDefault="009F0E82" w:rsidP="00F77CEF">
      <w:pPr>
        <w:numPr>
          <w:ilvl w:val="0"/>
          <w:numId w:val="7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Pastel</w:t>
      </w:r>
      <w:r w:rsidR="00F77CEF">
        <w:rPr>
          <w:rFonts w:ascii="Century" w:hAnsi="Century" w:cs="Tahoma"/>
          <w:sz w:val="22"/>
          <w:szCs w:val="22"/>
        </w:rPr>
        <w:t xml:space="preserve"> Accounting, AccPack &amp; SAP</w:t>
      </w:r>
      <w:r w:rsidR="009E6F47">
        <w:rPr>
          <w:rFonts w:ascii="Century" w:hAnsi="Century" w:cs="Tahoma"/>
          <w:sz w:val="22"/>
          <w:szCs w:val="22"/>
        </w:rPr>
        <w:t>.</w:t>
      </w:r>
    </w:p>
    <w:p w:rsidR="0006372C" w:rsidRDefault="0006372C" w:rsidP="009F0E82">
      <w:pPr>
        <w:numPr>
          <w:ilvl w:val="0"/>
          <w:numId w:val="7"/>
        </w:numPr>
        <w:spacing w:line="360" w:lineRule="auto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Internet and Microsoft Outlook.</w:t>
      </w:r>
    </w:p>
    <w:p w:rsidR="00A20F61" w:rsidRDefault="00A20F61" w:rsidP="00A20F61">
      <w:pPr>
        <w:spacing w:line="360" w:lineRule="auto"/>
        <w:ind w:left="644"/>
        <w:rPr>
          <w:rFonts w:ascii="Century" w:hAnsi="Century" w:cs="Tahoma"/>
          <w:sz w:val="22"/>
          <w:szCs w:val="22"/>
        </w:rPr>
      </w:pPr>
    </w:p>
    <w:p w:rsidR="009F0E82" w:rsidRDefault="009F0E82" w:rsidP="009F0E82">
      <w:pPr>
        <w:rPr>
          <w:rFonts w:ascii="Century" w:hAnsi="Century" w:cs="Tahoma"/>
          <w:b/>
        </w:rPr>
      </w:pPr>
    </w:p>
    <w:p w:rsidR="009F0E82" w:rsidRDefault="009F0E82" w:rsidP="009F0E82">
      <w:pPr>
        <w:shd w:val="clear" w:color="auto" w:fill="C0C0C0"/>
        <w:jc w:val="center"/>
        <w:rPr>
          <w:rFonts w:ascii="Century" w:hAnsi="Century" w:cs="Tahoma"/>
          <w:b/>
          <w:sz w:val="22"/>
          <w:szCs w:val="22"/>
        </w:rPr>
      </w:pPr>
      <w:r>
        <w:rPr>
          <w:rFonts w:ascii="Century" w:hAnsi="Century" w:cs="Tahoma"/>
          <w:b/>
          <w:sz w:val="22"/>
          <w:szCs w:val="22"/>
        </w:rPr>
        <w:t>References</w:t>
      </w:r>
    </w:p>
    <w:p w:rsidR="00F41C9D" w:rsidRDefault="00F41C9D" w:rsidP="009F0E82">
      <w:pPr>
        <w:rPr>
          <w:rFonts w:ascii="Century" w:hAnsi="Century" w:cs="Tahoma"/>
          <w:sz w:val="22"/>
          <w:szCs w:val="22"/>
        </w:rPr>
      </w:pPr>
    </w:p>
    <w:p w:rsidR="009E6F47" w:rsidRDefault="009E6F47" w:rsidP="00510826">
      <w:pPr>
        <w:numPr>
          <w:ilvl w:val="1"/>
          <w:numId w:val="7"/>
        </w:numPr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Contact Person:</w:t>
      </w:r>
      <w:r>
        <w:rPr>
          <w:rFonts w:ascii="Century" w:hAnsi="Century" w:cs="Tahoma"/>
          <w:sz w:val="22"/>
          <w:szCs w:val="22"/>
        </w:rPr>
        <w:tab/>
        <w:t>Mr</w:t>
      </w:r>
      <w:r w:rsidR="00832B47">
        <w:rPr>
          <w:rFonts w:ascii="Century" w:hAnsi="Century" w:cs="Tahoma"/>
          <w:sz w:val="22"/>
          <w:szCs w:val="22"/>
        </w:rPr>
        <w:t xml:space="preserve"> Wikus Bouwer</w:t>
      </w:r>
      <w:r>
        <w:rPr>
          <w:rFonts w:ascii="Century" w:hAnsi="Century" w:cs="Tahoma"/>
          <w:sz w:val="22"/>
          <w:szCs w:val="22"/>
        </w:rPr>
        <w:t xml:space="preserve"> (Otraco (Pty) Ltd Southern Africa)</w:t>
      </w:r>
    </w:p>
    <w:p w:rsidR="009E6F47" w:rsidRDefault="009E6F47" w:rsidP="009E6F47">
      <w:pPr>
        <w:ind w:left="1440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>Contact Details:</w:t>
      </w:r>
      <w:r>
        <w:rPr>
          <w:rFonts w:ascii="Century" w:hAnsi="Century" w:cs="Tahoma"/>
          <w:sz w:val="22"/>
          <w:szCs w:val="22"/>
        </w:rPr>
        <w:tab/>
        <w:t>Cell: 0</w:t>
      </w:r>
      <w:r w:rsidR="00832B47">
        <w:rPr>
          <w:rFonts w:ascii="Century" w:hAnsi="Century" w:cs="Tahoma"/>
          <w:sz w:val="22"/>
          <w:szCs w:val="22"/>
        </w:rPr>
        <w:t>72 444 8206</w:t>
      </w:r>
      <w:r>
        <w:rPr>
          <w:rFonts w:ascii="Century" w:hAnsi="Century" w:cs="Tahoma"/>
          <w:sz w:val="22"/>
          <w:szCs w:val="22"/>
        </w:rPr>
        <w:t>, Work: 012 803 0277</w:t>
      </w:r>
    </w:p>
    <w:p w:rsidR="00C34142" w:rsidRDefault="00C34142" w:rsidP="009E6F47">
      <w:pPr>
        <w:ind w:left="1440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Email: </w:t>
      </w:r>
      <w:r>
        <w:rPr>
          <w:rFonts w:ascii="Century" w:hAnsi="Century" w:cs="Tahoma"/>
          <w:sz w:val="22"/>
          <w:szCs w:val="22"/>
        </w:rPr>
        <w:tab/>
      </w:r>
      <w:r>
        <w:rPr>
          <w:rFonts w:ascii="Century" w:hAnsi="Century" w:cs="Tahoma"/>
          <w:sz w:val="22"/>
          <w:szCs w:val="22"/>
        </w:rPr>
        <w:tab/>
        <w:t>wikus.bouwer@otraco.co.za</w:t>
      </w:r>
    </w:p>
    <w:p w:rsidR="009E6F47" w:rsidRDefault="009E6F47" w:rsidP="009E6F47">
      <w:pPr>
        <w:ind w:left="1440"/>
        <w:rPr>
          <w:rFonts w:ascii="Century" w:hAnsi="Century" w:cs="Tahoma"/>
          <w:sz w:val="22"/>
          <w:szCs w:val="22"/>
        </w:rPr>
      </w:pPr>
    </w:p>
    <w:p w:rsidR="00510826" w:rsidRPr="00510826" w:rsidRDefault="009A7346" w:rsidP="00510826">
      <w:pPr>
        <w:numPr>
          <w:ilvl w:val="1"/>
          <w:numId w:val="7"/>
        </w:numPr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Contact Person     </w:t>
      </w:r>
      <w:r>
        <w:rPr>
          <w:rFonts w:ascii="Century" w:hAnsi="Century" w:cs="Tahoma"/>
          <w:sz w:val="22"/>
          <w:szCs w:val="22"/>
        </w:rPr>
        <w:tab/>
        <w:t xml:space="preserve">Ms.  </w:t>
      </w:r>
      <w:r w:rsidR="00510826">
        <w:rPr>
          <w:rFonts w:ascii="Century" w:hAnsi="Century" w:cs="Tahoma"/>
          <w:sz w:val="22"/>
          <w:szCs w:val="22"/>
        </w:rPr>
        <w:t>Mellisa Young (Progressive Impressions)</w:t>
      </w:r>
    </w:p>
    <w:p w:rsidR="00C34142" w:rsidRDefault="009A7346" w:rsidP="00993A15">
      <w:pPr>
        <w:ind w:left="1440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Contact Details      </w:t>
      </w:r>
      <w:r>
        <w:rPr>
          <w:rFonts w:ascii="Century" w:hAnsi="Century" w:cs="Tahoma"/>
          <w:sz w:val="22"/>
          <w:szCs w:val="22"/>
        </w:rPr>
        <w:tab/>
      </w:r>
      <w:r w:rsidR="00510826">
        <w:rPr>
          <w:rFonts w:ascii="Century" w:hAnsi="Century" w:cs="Tahoma"/>
          <w:sz w:val="22"/>
          <w:szCs w:val="22"/>
        </w:rPr>
        <w:t>Cell: 073 197 7571 Work: 012 664 4825</w:t>
      </w:r>
    </w:p>
    <w:p w:rsidR="00F41C9D" w:rsidRDefault="00C34142" w:rsidP="00993A15">
      <w:pPr>
        <w:ind w:left="1440"/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Email: </w:t>
      </w:r>
      <w:r>
        <w:rPr>
          <w:rFonts w:ascii="Century" w:hAnsi="Century" w:cs="Tahoma"/>
          <w:sz w:val="22"/>
          <w:szCs w:val="22"/>
        </w:rPr>
        <w:tab/>
      </w:r>
      <w:r>
        <w:rPr>
          <w:rFonts w:ascii="Century" w:hAnsi="Century" w:cs="Tahoma"/>
          <w:sz w:val="22"/>
          <w:szCs w:val="22"/>
        </w:rPr>
        <w:tab/>
        <w:t>mellisayoung@finishingtouchessa.co.za</w:t>
      </w:r>
      <w:r w:rsidR="00993A15">
        <w:rPr>
          <w:rFonts w:ascii="Century" w:hAnsi="Century" w:cs="Tahoma"/>
          <w:sz w:val="22"/>
          <w:szCs w:val="22"/>
        </w:rPr>
        <w:tab/>
      </w:r>
    </w:p>
    <w:p w:rsidR="009F0E82" w:rsidRDefault="009F0E82" w:rsidP="009E6F47">
      <w:pPr>
        <w:rPr>
          <w:rFonts w:ascii="Century" w:hAnsi="Century" w:cs="Tahoma"/>
          <w:sz w:val="22"/>
          <w:szCs w:val="22"/>
        </w:rPr>
      </w:pPr>
      <w:r>
        <w:rPr>
          <w:rFonts w:ascii="Century" w:hAnsi="Century" w:cs="Tahoma"/>
          <w:sz w:val="22"/>
          <w:szCs w:val="22"/>
        </w:rPr>
        <w:t xml:space="preserve"> </w:t>
      </w:r>
    </w:p>
    <w:p w:rsidR="009F0E82" w:rsidRDefault="009F0E82" w:rsidP="009F0E82">
      <w:pPr>
        <w:rPr>
          <w:rFonts w:ascii="Century" w:hAnsi="Century" w:cs="Tahoma"/>
          <w:sz w:val="22"/>
          <w:szCs w:val="22"/>
        </w:rPr>
      </w:pPr>
    </w:p>
    <w:sectPr w:rsidR="009F0E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B37"/>
    <w:multiLevelType w:val="hybridMultilevel"/>
    <w:tmpl w:val="2142217A"/>
    <w:lvl w:ilvl="0" w:tplc="28E8D0EA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7345A"/>
    <w:multiLevelType w:val="hybridMultilevel"/>
    <w:tmpl w:val="4B0A468E"/>
    <w:lvl w:ilvl="0" w:tplc="28E8D0EA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C5B3B"/>
    <w:multiLevelType w:val="hybridMultilevel"/>
    <w:tmpl w:val="0F766954"/>
    <w:lvl w:ilvl="0" w:tplc="28E8D0EA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903FA"/>
    <w:multiLevelType w:val="hybridMultilevel"/>
    <w:tmpl w:val="570E3EF2"/>
    <w:lvl w:ilvl="0" w:tplc="6ED8F11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5605A"/>
    <w:multiLevelType w:val="hybridMultilevel"/>
    <w:tmpl w:val="3D8EBBEC"/>
    <w:lvl w:ilvl="0" w:tplc="28E8D0EA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7B3D8F"/>
    <w:multiLevelType w:val="hybridMultilevel"/>
    <w:tmpl w:val="1E40D6EA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551D97"/>
    <w:multiLevelType w:val="hybridMultilevel"/>
    <w:tmpl w:val="B0043DA0"/>
    <w:lvl w:ilvl="0" w:tplc="28E8D0EA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F90FC6"/>
    <w:multiLevelType w:val="hybridMultilevel"/>
    <w:tmpl w:val="86D2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689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565338">
    <w:abstractNumId w:val="2"/>
  </w:num>
  <w:num w:numId="3" w16cid:durableId="4221466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67981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71040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0382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79591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8551383">
    <w:abstractNumId w:val="0"/>
  </w:num>
  <w:num w:numId="9" w16cid:durableId="2026789321">
    <w:abstractNumId w:val="5"/>
  </w:num>
  <w:num w:numId="10" w16cid:durableId="795485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F9"/>
    <w:rsid w:val="00012AAE"/>
    <w:rsid w:val="0004792D"/>
    <w:rsid w:val="0006372C"/>
    <w:rsid w:val="000977CB"/>
    <w:rsid w:val="000C14E1"/>
    <w:rsid w:val="00153D12"/>
    <w:rsid w:val="00177CA7"/>
    <w:rsid w:val="001B4FD9"/>
    <w:rsid w:val="001F3513"/>
    <w:rsid w:val="00244FE7"/>
    <w:rsid w:val="002776C3"/>
    <w:rsid w:val="00282EF9"/>
    <w:rsid w:val="00341A49"/>
    <w:rsid w:val="003861C5"/>
    <w:rsid w:val="0042057C"/>
    <w:rsid w:val="00443871"/>
    <w:rsid w:val="004444D3"/>
    <w:rsid w:val="00464FA8"/>
    <w:rsid w:val="00510826"/>
    <w:rsid w:val="005557F1"/>
    <w:rsid w:val="005F40A6"/>
    <w:rsid w:val="00614255"/>
    <w:rsid w:val="007124C4"/>
    <w:rsid w:val="00724F4F"/>
    <w:rsid w:val="007400BC"/>
    <w:rsid w:val="007919AD"/>
    <w:rsid w:val="007E14DF"/>
    <w:rsid w:val="007E21CC"/>
    <w:rsid w:val="007E7767"/>
    <w:rsid w:val="00813C9C"/>
    <w:rsid w:val="00815E5D"/>
    <w:rsid w:val="00832B47"/>
    <w:rsid w:val="008335FF"/>
    <w:rsid w:val="00836FC5"/>
    <w:rsid w:val="00871865"/>
    <w:rsid w:val="008807C2"/>
    <w:rsid w:val="008958EA"/>
    <w:rsid w:val="00925CD1"/>
    <w:rsid w:val="009573D6"/>
    <w:rsid w:val="00970A18"/>
    <w:rsid w:val="00991A04"/>
    <w:rsid w:val="00993A15"/>
    <w:rsid w:val="009A3E96"/>
    <w:rsid w:val="009A606A"/>
    <w:rsid w:val="009A7346"/>
    <w:rsid w:val="009E626F"/>
    <w:rsid w:val="009E6F47"/>
    <w:rsid w:val="009E7C8E"/>
    <w:rsid w:val="009F0E82"/>
    <w:rsid w:val="009F6C4C"/>
    <w:rsid w:val="00A20F61"/>
    <w:rsid w:val="00A50A6B"/>
    <w:rsid w:val="00A52CD6"/>
    <w:rsid w:val="00A75136"/>
    <w:rsid w:val="00AC0E78"/>
    <w:rsid w:val="00B0420E"/>
    <w:rsid w:val="00B40DB6"/>
    <w:rsid w:val="00B8460F"/>
    <w:rsid w:val="00B9580A"/>
    <w:rsid w:val="00BB01C0"/>
    <w:rsid w:val="00BB0974"/>
    <w:rsid w:val="00BB70D8"/>
    <w:rsid w:val="00C34142"/>
    <w:rsid w:val="00C77FBF"/>
    <w:rsid w:val="00D003B2"/>
    <w:rsid w:val="00D155F1"/>
    <w:rsid w:val="00D622B5"/>
    <w:rsid w:val="00DA064D"/>
    <w:rsid w:val="00DC20CD"/>
    <w:rsid w:val="00DC374C"/>
    <w:rsid w:val="00E44579"/>
    <w:rsid w:val="00E73C46"/>
    <w:rsid w:val="00EE22D7"/>
    <w:rsid w:val="00F17C12"/>
    <w:rsid w:val="00F41C9D"/>
    <w:rsid w:val="00F475EE"/>
    <w:rsid w:val="00F717DA"/>
    <w:rsid w:val="00F77CEF"/>
    <w:rsid w:val="00F877DC"/>
    <w:rsid w:val="00FA051D"/>
    <w:rsid w:val="00FC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2E53EEE5-A5FA-304A-8A63-F84DFDD6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E82"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9F0E82"/>
    <w:pPr>
      <w:keepNext/>
      <w:outlineLvl w:val="1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0E82"/>
    <w:pPr>
      <w:widowControl w:val="0"/>
      <w:tabs>
        <w:tab w:val="center" w:pos="4153"/>
        <w:tab w:val="right" w:pos="8306"/>
      </w:tabs>
    </w:pPr>
    <w:rPr>
      <w:rFonts w:ascii="Arial" w:hAnsi="Arial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2EF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Users\Zandile\Pictures\ZANDIE%20NEW%20DOC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ZANDIE NEW DOC.dotx</Template>
  <TotalTime>1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 SQUARED ACCOUNTANTS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zandile</dc:creator>
  <cp:keywords/>
  <cp:lastModifiedBy>linda mlindos</cp:lastModifiedBy>
  <cp:revision>2</cp:revision>
  <cp:lastPrinted>2015-09-25T11:55:00Z</cp:lastPrinted>
  <dcterms:created xsi:type="dcterms:W3CDTF">2023-06-02T05:18:00Z</dcterms:created>
  <dcterms:modified xsi:type="dcterms:W3CDTF">2023-06-02T05:18:00Z</dcterms:modified>
</cp:coreProperties>
</file>